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  <w:t>附件</w:t>
      </w:r>
    </w:p>
    <w:p>
      <w:pPr>
        <w:spacing w:line="520" w:lineRule="exact"/>
        <w:rPr>
          <w:rFonts w:hint="default" w:ascii="Times New Roman" w:hAnsi="Times New Roman" w:eastAsia="黑体" w:cs="Times New Roman"/>
          <w:b w:val="0"/>
          <w:bCs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征文格式规范</w:t>
      </w:r>
    </w:p>
    <w:p>
      <w:pPr>
        <w:spacing w:line="520" w:lineRule="exact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文结构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文应由标题、作者姓名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+单位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、摘要、关键词、正文、参考文献构成；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摘要字数控制在500字以内；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一级标题使用“一、”，二级标题使用“（一）”，三级标题使用“1.”，四级标题使用“（1）”，五级标题使用“①”；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4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文中引用的资料须加脚注；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</w:rPr>
        <w:t xml:space="preserve">    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表格或图片自始至终按顺序编号（如：表格编号由“表1”开始至最后一个数字结束、图片由“图1”开始至最后一个数字结束）；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</w:rPr>
        <w:t xml:space="preserve">    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作者简介附于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文最后（包含姓名、单位职务职称、联系电话）。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字体字号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标题用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二号方正小标宋简体居中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副标题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三号仿宋GB2312居中；一级标题为三号黑体，二级标题为三号楷体GB2312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标题（包括“参考文献”标题）用粗宋体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作者姓名+单位名称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文标题下空一行居中排列，字体用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三号楷体GB2312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正文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三号仿宋GB2312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英文用Time New Roman字体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摘要、关键词、图标名、参考文献内容用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楷体GB2312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附表的表头应写在表的上面，居中；附图的图题应写在图的下面，居中。按表、图、公式在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文中出现的先后顺序分别编号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参考文献的书写格式严格按照以下顺序：序号、作者姓名、书名（或文章名）、出版社（或期刊名）、出版或发表时间。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页面设置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上边距为3.5cm，左、右、下边距均为2.5cm，页眉1.5cm，页脚2.7cm；页眉用小五号字体打印“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深入学习贯彻党的二十大精神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”字样，并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对齐。字间距按标准间距，行间距固定值29.5磅，段前段后间距0行。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MWQ1ZDhkMmFhMzQ4ZmU5NTkzOWY5MTU3MTgzMjgifQ=="/>
  </w:docVars>
  <w:rsids>
    <w:rsidRoot w:val="4D017218"/>
    <w:rsid w:val="238166D6"/>
    <w:rsid w:val="34B44DC3"/>
    <w:rsid w:val="3BEE415A"/>
    <w:rsid w:val="4D0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646</Characters>
  <Lines>0</Lines>
  <Paragraphs>0</Paragraphs>
  <TotalTime>5</TotalTime>
  <ScaleCrop>false</ScaleCrop>
  <LinksUpToDate>false</LinksUpToDate>
  <CharactersWithSpaces>676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2022-11-04T03:08:00Z</dcterms:created>
  <dc:creator>Real</dc:creator>
  <cp:lastModifiedBy>DELL</cp:lastModifiedBy>
  <dcterms:modified xsi:type="dcterms:W3CDTF">2022-11-05T08:49:52Z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10FD85C561794775A589C97CB70CF46D</vt:lpwstr>
  </property>
</Properties>
</file>