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line="60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北部湾产权交易所集团专家库介绍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及入库流程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autoSpaceDE w:val="0"/>
        <w:spacing w:line="59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一、专家库介绍</w:t>
      </w:r>
    </w:p>
    <w:p>
      <w:pPr>
        <w:autoSpaceDE w:val="0"/>
        <w:spacing w:line="590" w:lineRule="exact"/>
        <w:ind w:firstLine="627" w:firstLineChars="196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北部湾产权交易所集团专家库于2018年7月建立，定位于服务广西经济高质量发展，解决企业发展中遇到的问题难题。专家库按照国家专家专业分类标准进行分类，门类齐全，专业层级设置、类别划分合理，有利于评标专家资源优化配置和专家抽取，操作性和实用性强，同时对各行业能够通用的专业或交叉的专业进行整合，打破行业界限。</w:t>
      </w:r>
      <w:r>
        <w:rPr>
          <w:rFonts w:hint="eastAsia" w:ascii="仿宋_GB2312" w:eastAsia="仿宋_GB2312"/>
          <w:color w:val="000000"/>
          <w:sz w:val="32"/>
          <w:szCs w:val="32"/>
        </w:rPr>
        <w:t>自专家库建立以来，为我区多个大型项目提供了阳光、规范、高效的评审服务和专业咨询服务，在履职政府部门智囊团的同时，帮助企业纾困解难，助力</w:t>
      </w:r>
      <w:r>
        <w:rPr>
          <w:rFonts w:hint="eastAsia" w:ascii="仿宋_GB2312" w:eastAsia="仿宋_GB2312"/>
          <w:sz w:val="32"/>
          <w:szCs w:val="32"/>
        </w:rPr>
        <w:t>企业更好地转型升级。</w:t>
      </w:r>
    </w:p>
    <w:p>
      <w:pPr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二、专家主要职责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受委托方邀约，参加招标采购项目评审工作；为相关项目开展提供咨询指导；参与我公司组织的学术交流、企业培训等活动。</w:t>
      </w:r>
    </w:p>
    <w:p>
      <w:pPr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三、专家入库条件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（一）具有下列条件之一者：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1.取得高级职称，在从事相关专业领域工作满5年；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2.取得中级职称，在从事相关专业领域工作满8年；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3.在相关专业领域工作满8年并具有相关执业资格；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（二）愿为企业发展及交易所业务需求提供相关智力支持和技术援助；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（三）熟悉相关法律法规及行业规范，具有良好的职业道德，能够认真、公正、诚实、廉洁地履行职责，没有违纪违法等不良记录；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（四）身体健康，能胜任所承担工作；</w:t>
      </w:r>
    </w:p>
    <w:p>
      <w:pPr>
        <w:widowControl/>
        <w:spacing w:line="60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对达不到上述条件和要求，但在相关工作领域有突出的专业特长、技术水平并熟悉市场行情，且符合专家其他资格条件的，可以经交易所审核后，认定为专家。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四、专家权利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（一）对所参与项目或工作相关情况的知情权、评审权，对所参与项目或工作的评审结果的表决权等；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（二）参与交易所组织开展的理论研究、业务咨询和培训等工作；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（三）受交易所委托参加自治区有关部门组织的法规制定、调查研究、课题研讨等；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（四）在交易所网站和《北部湾产权人》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内刊</w:t>
      </w:r>
      <w:r>
        <w:rPr>
          <w:rFonts w:hint="eastAsia" w:ascii="仿宋_GB2312" w:eastAsia="仿宋_GB2312"/>
          <w:sz w:val="32"/>
          <w:szCs w:val="32"/>
        </w:rPr>
        <w:t>上发表论文，获取有关数据或资料；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（五）按规定获取参加有关工作或活动的劳动报酬。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五、专家责任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（一）严格遵守工作纪律，履行工作职责，以科学、公正、专业的态度参加交易所专家库工作，在工作中不受任何干扰，独立、负责、保质保量按期完成工作；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（二）为参与项目或工作提出客观、公正、真实、可信的专业意见，并对本人作出的意见、报告等负责；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（三）向交易所提供专业信息，提出有利于交易所发展、项目成果推广、项目包装策划方面的建议；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（四）保守工作中获取的涉密信息及其他不宜公开的事项；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（五）接受和配合专家库的监督、检查。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六、专家待遇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（一）交易所根据专家服务项目的内容、难度、成果等，一事一议，重要项目签订相关服务合同，给予相应的专家服务费；同时，专家应向交易所提供等面值的增值税专用发票；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（二）专家根据受托事项需到异地开展服务的，由交易所按照其公司标准在专家服务费内增加相应的差旅费用；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（三）代表交易所发表论文或课题研究成果，稿酬归专家所有；</w:t>
      </w:r>
    </w:p>
    <w:p>
      <w:pPr>
        <w:widowControl/>
        <w:spacing w:line="60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（四）代表交易所参加政策研究、学术讨论、制定行业规范等活动，劳务费归专家所有，没有收入的，视为专家义务。</w:t>
      </w:r>
    </w:p>
    <w:p>
      <w:pPr>
        <w:widowControl/>
        <w:spacing w:line="60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七、专家入库流程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（一）请符合条件的申请人扫码登录我公司微信小程序提交专家入库申请。</w:t>
      </w:r>
    </w:p>
    <w:p>
      <w:pPr>
        <w:numPr>
          <w:ilvl w:val="0"/>
          <w:numId w:val="1"/>
        </w:num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报名步骤如下：</w:t>
      </w:r>
    </w:p>
    <w:p>
      <w:pPr>
        <w:spacing w:line="60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微信扫码登录广西中小企业双创服务平台小程</w:t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序；</w:t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85090</wp:posOffset>
            </wp:positionV>
            <wp:extent cx="1990725" cy="1990725"/>
            <wp:effectExtent l="0" t="0" r="9525" b="9525"/>
            <wp:wrapNone/>
            <wp:docPr id="1" name="图片 1" descr="小程序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程序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进入小程序首页后，点击首页右下角“我的”</w:t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跳转到小程序登录页面，点击“立即登录”；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276225</wp:posOffset>
            </wp:positionV>
            <wp:extent cx="1941830" cy="3862070"/>
            <wp:effectExtent l="0" t="0" r="1270" b="5080"/>
            <wp:wrapNone/>
            <wp:docPr id="5" name="图片 5" descr="C:\Users\Administrator\Desktop\招募专家公告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招募专家公告\2.png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45" cy="386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297180</wp:posOffset>
            </wp:positionV>
            <wp:extent cx="2137410" cy="3841115"/>
            <wp:effectExtent l="0" t="0" r="0" b="6985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78" cy="384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441325</wp:posOffset>
            </wp:positionV>
            <wp:extent cx="1941195" cy="3459480"/>
            <wp:effectExtent l="0" t="0" r="1905" b="7620"/>
            <wp:wrapNone/>
            <wp:docPr id="7" name="图片 7" descr="C:\Users\Administrator\Desktop\招募专家公告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招募专家公告\3.png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：点击“微信授权登录”，授权手机号码</w:t>
      </w: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52705</wp:posOffset>
            </wp:positionV>
            <wp:extent cx="1882775" cy="3415665"/>
            <wp:effectExtent l="0" t="0" r="3175" b="0"/>
            <wp:wrapNone/>
            <wp:docPr id="9" name="图片 9" descr="C:\Users\Administrator\Desktop\招募专家公告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招募专家公告\5.png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46990</wp:posOffset>
            </wp:positionV>
            <wp:extent cx="1883410" cy="3422015"/>
            <wp:effectExtent l="0" t="0" r="2540" b="6985"/>
            <wp:wrapNone/>
            <wp:docPr id="8" name="图片 8" descr="C:\Users\Administrator\Desktop\招募专家公告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招募专家公告\4.png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：个人实名认证，填写信息</w:t>
      </w: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7620</wp:posOffset>
            </wp:positionV>
            <wp:extent cx="1833245" cy="3329305"/>
            <wp:effectExtent l="0" t="0" r="0" b="4445"/>
            <wp:wrapNone/>
            <wp:docPr id="11" name="图片 11" descr="C:\Users\Administrator\Desktop\招募专家公告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招募专家公告\8.jpg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50800</wp:posOffset>
            </wp:positionV>
            <wp:extent cx="1873250" cy="3329305"/>
            <wp:effectExtent l="0" t="0" r="0" b="4445"/>
            <wp:wrapNone/>
            <wp:docPr id="10" name="图片 10" descr="C:\Users\Administrator\Desktop\招募专家公告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招募专家公告\5.png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：实名认证结束后，回到“我的”页面，点击“加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入专家库”，填写入库信息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283845</wp:posOffset>
            </wp:positionV>
            <wp:extent cx="1741170" cy="3217545"/>
            <wp:effectExtent l="0" t="0" r="0" b="1905"/>
            <wp:wrapNone/>
            <wp:docPr id="6" name="图片 6" descr="C:\Users\Administrator\Desktop\专家截图新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专家截图新\1.png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017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274955</wp:posOffset>
            </wp:positionV>
            <wp:extent cx="1833245" cy="3258185"/>
            <wp:effectExtent l="0" t="0" r="0" b="0"/>
            <wp:wrapNone/>
            <wp:docPr id="12" name="图片 12" descr="C:\Users\Administrator\Desktop\招募专家公告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招募专家公告\6.png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</w:t>
      </w:r>
    </w:p>
    <w:p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5080</wp:posOffset>
            </wp:positionV>
            <wp:extent cx="1733550" cy="3356610"/>
            <wp:effectExtent l="0" t="0" r="0" b="0"/>
            <wp:wrapNone/>
            <wp:docPr id="4" name="图片 4" descr="C:\Users\Administrator\Desktop\专家截图新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专家截图新\3.png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190500</wp:posOffset>
            </wp:positionV>
            <wp:extent cx="1748155" cy="3009265"/>
            <wp:effectExtent l="0" t="0" r="4445" b="635"/>
            <wp:wrapNone/>
            <wp:docPr id="13" name="图片 13" descr="C:\Users\Administrator\Desktop\72e258755557f39b8a1d0f6bfc966af.jpg72e258755557f39b8a1d0f6bfc96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72e258755557f39b8a1d0f6bfc966af.jpg72e258755557f39b8a1d0f6bfc966af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154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85090</wp:posOffset>
            </wp:positionV>
            <wp:extent cx="1762760" cy="3258185"/>
            <wp:effectExtent l="0" t="0" r="8890" b="0"/>
            <wp:wrapNone/>
            <wp:docPr id="2" name="图片 2" descr="C:\Users\Administrator\Desktop\专家截图新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专家截图新\2.png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/>
        <w:rPr>
          <w:rStyle w:val="7"/>
          <w:rFonts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（三）报名相关事宜可联系：黄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经理</w:t>
      </w:r>
      <w:r>
        <w:rPr>
          <w:rFonts w:hint="eastAsia" w:ascii="仿宋_GB2312" w:hAnsi="仿宋_GB2312" w:eastAsia="仿宋_GB2312" w:cs="仿宋_GB2312"/>
          <w:sz w:val="32"/>
          <w:szCs w:val="32"/>
        </w:rPr>
        <w:t>，0771-5880618。</w:t>
      </w:r>
    </w:p>
    <w:p>
      <w:pPr>
        <w:widowControl/>
        <w:numPr>
          <w:ilvl w:val="0"/>
          <w:numId w:val="0"/>
        </w:numPr>
        <w:spacing w:line="600" w:lineRule="exact"/>
        <w:ind w:left="630" w:leftChars="0"/>
        <w:rPr>
          <w:rStyle w:val="7"/>
          <w:rFonts w:ascii="黑体" w:hAnsi="黑体" w:eastAsia="黑体" w:cs="黑体"/>
          <w:b w:val="0"/>
          <w:bCs/>
          <w:kern w:val="0"/>
          <w:sz w:val="32"/>
          <w:szCs w:val="32"/>
          <w:lang w:bidi="ar"/>
        </w:rPr>
      </w:pPr>
      <w:r>
        <w:rPr>
          <w:rStyle w:val="7"/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"/>
        </w:rPr>
        <w:t>八、</w:t>
      </w:r>
      <w:r>
        <w:rPr>
          <w:rStyle w:val="7"/>
          <w:rFonts w:hint="eastAsia" w:ascii="黑体" w:hAnsi="黑体" w:eastAsia="黑体" w:cs="黑体"/>
          <w:b w:val="0"/>
          <w:bCs/>
          <w:kern w:val="0"/>
          <w:sz w:val="32"/>
          <w:szCs w:val="32"/>
          <w:lang w:bidi="ar"/>
        </w:rPr>
        <w:t>相关说明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申请人要对所提供资料的真实性负责，如有虚报、瞒报、造假行为，将按有关规定不予入库。北部湾产权交易所将对申请人的专业资格进行审查，并对审查通过人员颁发专家证书。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&amp;quo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49B276"/>
    <w:multiLevelType w:val="singleLevel"/>
    <w:tmpl w:val="1549B276"/>
    <w:lvl w:ilvl="0" w:tentative="0">
      <w:start w:val="2"/>
      <w:numFmt w:val="chineseCounting"/>
      <w:suff w:val="nothing"/>
      <w:lvlText w:val="（%1）"/>
      <w:lvlJc w:val="left"/>
      <w:pPr>
        <w:ind w:left="64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yYTkzZWE5OGMyZTBmN2UxZTZlYThlNDQwZGM3NzMifQ=="/>
  </w:docVars>
  <w:rsids>
    <w:rsidRoot w:val="51C15637"/>
    <w:rsid w:val="00017803"/>
    <w:rsid w:val="001A4EA0"/>
    <w:rsid w:val="004165B8"/>
    <w:rsid w:val="007C45D3"/>
    <w:rsid w:val="00963A1B"/>
    <w:rsid w:val="00990575"/>
    <w:rsid w:val="00D937E3"/>
    <w:rsid w:val="00DD7C94"/>
    <w:rsid w:val="00E10289"/>
    <w:rsid w:val="00E26351"/>
    <w:rsid w:val="00E87125"/>
    <w:rsid w:val="00FA5A1A"/>
    <w:rsid w:val="0101071F"/>
    <w:rsid w:val="01A449D1"/>
    <w:rsid w:val="024C50B5"/>
    <w:rsid w:val="05586F08"/>
    <w:rsid w:val="06F35C01"/>
    <w:rsid w:val="07A74B89"/>
    <w:rsid w:val="085E4457"/>
    <w:rsid w:val="08B36B05"/>
    <w:rsid w:val="0FE521DD"/>
    <w:rsid w:val="107D69A1"/>
    <w:rsid w:val="11AA26AD"/>
    <w:rsid w:val="14BA31C1"/>
    <w:rsid w:val="17F82D7B"/>
    <w:rsid w:val="180B207E"/>
    <w:rsid w:val="18AF717D"/>
    <w:rsid w:val="18BC51E8"/>
    <w:rsid w:val="19374CD3"/>
    <w:rsid w:val="19E61B45"/>
    <w:rsid w:val="1A991641"/>
    <w:rsid w:val="1AF641C7"/>
    <w:rsid w:val="1B74064E"/>
    <w:rsid w:val="1F5C14AF"/>
    <w:rsid w:val="21190931"/>
    <w:rsid w:val="21882C12"/>
    <w:rsid w:val="226A1DA9"/>
    <w:rsid w:val="23190A6C"/>
    <w:rsid w:val="236D08BB"/>
    <w:rsid w:val="24796A59"/>
    <w:rsid w:val="24C634BD"/>
    <w:rsid w:val="24DA4AF1"/>
    <w:rsid w:val="28F11D09"/>
    <w:rsid w:val="29A605BE"/>
    <w:rsid w:val="2B016132"/>
    <w:rsid w:val="2B9F0DF7"/>
    <w:rsid w:val="2F355354"/>
    <w:rsid w:val="309E2D87"/>
    <w:rsid w:val="31F66838"/>
    <w:rsid w:val="328A63CD"/>
    <w:rsid w:val="3344376E"/>
    <w:rsid w:val="33F41F67"/>
    <w:rsid w:val="346D6224"/>
    <w:rsid w:val="34B904F7"/>
    <w:rsid w:val="34F569E3"/>
    <w:rsid w:val="36EC4F24"/>
    <w:rsid w:val="36FF10B2"/>
    <w:rsid w:val="373638D2"/>
    <w:rsid w:val="37B2415A"/>
    <w:rsid w:val="39D9074D"/>
    <w:rsid w:val="39F34C36"/>
    <w:rsid w:val="3B96188D"/>
    <w:rsid w:val="3F6D0E33"/>
    <w:rsid w:val="40EA38F8"/>
    <w:rsid w:val="414D3DBC"/>
    <w:rsid w:val="42801ED4"/>
    <w:rsid w:val="42EA1195"/>
    <w:rsid w:val="45821DE4"/>
    <w:rsid w:val="45C3603C"/>
    <w:rsid w:val="46670474"/>
    <w:rsid w:val="47D11460"/>
    <w:rsid w:val="488517EF"/>
    <w:rsid w:val="4B32253A"/>
    <w:rsid w:val="4C413A3C"/>
    <w:rsid w:val="4DF54072"/>
    <w:rsid w:val="4E58686E"/>
    <w:rsid w:val="5194242D"/>
    <w:rsid w:val="51C15637"/>
    <w:rsid w:val="51EF5BB1"/>
    <w:rsid w:val="51F014A5"/>
    <w:rsid w:val="52F91756"/>
    <w:rsid w:val="55096764"/>
    <w:rsid w:val="55E72B0F"/>
    <w:rsid w:val="570A258C"/>
    <w:rsid w:val="5C121A2C"/>
    <w:rsid w:val="5CBC127B"/>
    <w:rsid w:val="5D695D4C"/>
    <w:rsid w:val="5E074649"/>
    <w:rsid w:val="5F6E3A9C"/>
    <w:rsid w:val="655B6CDE"/>
    <w:rsid w:val="65FC688F"/>
    <w:rsid w:val="6905208C"/>
    <w:rsid w:val="6BAF3C86"/>
    <w:rsid w:val="6C786D02"/>
    <w:rsid w:val="6E081C96"/>
    <w:rsid w:val="6E96604F"/>
    <w:rsid w:val="6E996FFA"/>
    <w:rsid w:val="6FFA5E91"/>
    <w:rsid w:val="721E0CDB"/>
    <w:rsid w:val="743E76F8"/>
    <w:rsid w:val="75A01997"/>
    <w:rsid w:val="75F75844"/>
    <w:rsid w:val="76641BA2"/>
    <w:rsid w:val="76F062E5"/>
    <w:rsid w:val="7751494E"/>
    <w:rsid w:val="788F5FE8"/>
    <w:rsid w:val="7B6C0792"/>
    <w:rsid w:val="7E3061FD"/>
    <w:rsid w:val="7E84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832</Words>
  <Characters>842</Characters>
  <Lines>20</Lines>
  <Paragraphs>5</Paragraphs>
  <TotalTime>118</TotalTime>
  <ScaleCrop>false</ScaleCrop>
  <LinksUpToDate>false</LinksUpToDate>
  <CharactersWithSpaces>847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2022-05-11T10:10:00Z</dcterms:created>
  <dc:creator>Administrator</dc:creator>
  <cp:lastModifiedBy>植物大战姜维PIKAPIKAcho</cp:lastModifiedBy>
  <dcterms:modified xsi:type="dcterms:W3CDTF">2022-07-07T02:11:31Z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AFDE1E9D26D54056AC1FADE93362A54A</vt:lpwstr>
  </property>
</Properties>
</file>