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3</w:t>
      </w:r>
    </w:p>
    <w:p>
      <w:pPr>
        <w:rPr>
          <w:rFonts w:hint="eastAsia" w:ascii="黑体" w:hAnsi="黑体" w:eastAsia="黑体"/>
          <w:sz w:val="32"/>
          <w:szCs w:val="32"/>
          <w:highlight w:val="none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pacing w:val="-6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pacing w:val="-6"/>
          <w:sz w:val="44"/>
          <w:szCs w:val="44"/>
          <w:highlight w:val="none"/>
        </w:rPr>
        <w:t>广西涉外法律服务律师人才库申报材料</w:t>
      </w:r>
    </w:p>
    <w:p>
      <w:pPr>
        <w:rPr>
          <w:rFonts w:hint="eastAsia" w:ascii="黑体" w:hAnsi="黑体" w:eastAsia="黑体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一、申报材料内容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一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《广西涉外法律服务律师人才库成员推荐表》（附件1）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各市律师协会、各律师执业机构对本市、本单位申报人员的材料进行审查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后，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在附件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相应位置填写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推荐意见及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考核意见并加盖公章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申报人员近三年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内执业年度考核称职，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且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没有因执业行为受到党纪处分、行政处罚、行业惩戒，没有受到信用惩戒，申报材料全部真实的个人承诺书。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）律师执业证书（包括年检注册盖章页）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扫描件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楷体"/>
          <w:kern w:val="0"/>
          <w:sz w:val="32"/>
          <w:szCs w:val="32"/>
          <w:highlight w:val="none"/>
          <w:lang w:val="en-US" w:eastAsia="zh-CN"/>
        </w:rPr>
        <w:t>（四）申报人员国内学习经历证明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证明材料：相关教育机构颁发的学历证书（包括毕业证书及学位证书）或结业证书等。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申报人员的外语水平证明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证明材料：国内院校外语本科（含）以上毕业的，提供外语专业等级考试成绩；国内院校非外语本科（含）以上毕业的，提供大学英语六级及以上、全国外语水平考试、托福、雅思及其他语言水平考试成绩。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（六）申报人员其他学习、工作经历证明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1.曾在境外法学院学习法律的，提供相关教育机构颁发的学历证书（包括毕业证书及学位证书）或结业证书、工作单位人事部门出具的赴境外学习的证明等。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具有境外律师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执业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资格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曾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在境外企业、学术机构、仲裁机构、法律专业组织、律师事务所或国内企业涉外法律事务部门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任职、执业的，提供境外法律职业资格证书、聘用合同、推荐信、工作单位人事部门出具的工作经历证明等。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申报人员从事涉外法律服务以来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作为主办律师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办理涉外业务的案例材料（每年或每2年至少办理1件涉外法律业务）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诉讼、仲裁案件原则上提供判决书、裁定书、调解书或裁决书等裁判文书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须为原件扫描件，如从网络下载的，须注明文件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下载地址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，因故不能提供裁判文书的，可以提供委托代理合同、代理词或辩护词、开庭通知书等材料；非诉讼案件提供委托代理合同、法律顾问合同、授权委托书等，并需提交相应的能够体现申报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人员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本人办理案件工作成果的证明材料，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如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法律意见书、尽调报告等。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案例材料内容包括但不限于以下方面：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作为主办律师为中外企业涉外经济活动提供非诉法律服务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　　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作为主办律师代表中外企业在涉外民商事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纠纷中提供诉讼代理服务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作为主办律师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为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我国企业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公民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“走出去”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提供其他各类法律服务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案例材料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如内容过多，可提供体现申报人员本人办理案件工作成果的关键页；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如涉及需要保密的信息，由申报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人员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自行做好技术处理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八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其他符合入库条件的证明材料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二、格式标准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以上所有申报材料请按顺序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制作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成一个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以“律师姓名+执业机构”命名的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PDF文档，不需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提供纸质材料。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（二）申报材料需制作目录页，目录应与提交的各项材料纲目一致，并逐一标注各项材料在正文中的页码。案件证明材料部分的目录，目录页标题应注明案卷的案件名、案件号、主办律师、案件类型等主要内容。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（三）请按材料原件实际大小扫描，制作成PDF文档。页面尺寸为宽210mm×高297mm（A4），纸张方向为纵向，实际大小1:1，每页页面底部需标注页码。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（四）PDF文档中各项材料应与对应的原件内容保持一致，并做到内容完整、页面清晰整洁、大小一致，不歪斜、不漏页，无重复、空白页。</w:t>
      </w:r>
    </w:p>
    <w:sectPr>
      <w:footerReference r:id="rId3" w:type="default"/>
      <w:pgSz w:w="11906" w:h="16838"/>
      <w:pgMar w:top="1597" w:right="1587" w:bottom="1440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7D2F7F"/>
    <w:rsid w:val="019C3315"/>
    <w:rsid w:val="038C0B95"/>
    <w:rsid w:val="0A3C01ED"/>
    <w:rsid w:val="0FA71AC2"/>
    <w:rsid w:val="102B4369"/>
    <w:rsid w:val="10DD4236"/>
    <w:rsid w:val="10E12BB9"/>
    <w:rsid w:val="116B24F2"/>
    <w:rsid w:val="117D2F7F"/>
    <w:rsid w:val="1297153C"/>
    <w:rsid w:val="14C14CF2"/>
    <w:rsid w:val="1619124C"/>
    <w:rsid w:val="16E4099E"/>
    <w:rsid w:val="1AF03995"/>
    <w:rsid w:val="1C6C1746"/>
    <w:rsid w:val="1E962C09"/>
    <w:rsid w:val="1F301408"/>
    <w:rsid w:val="1F9D579B"/>
    <w:rsid w:val="1FFF1484"/>
    <w:rsid w:val="22DE0BDD"/>
    <w:rsid w:val="294153F6"/>
    <w:rsid w:val="29DB0016"/>
    <w:rsid w:val="2BEF6A7F"/>
    <w:rsid w:val="326C2ADC"/>
    <w:rsid w:val="32F07416"/>
    <w:rsid w:val="3B6E2CEE"/>
    <w:rsid w:val="3D433665"/>
    <w:rsid w:val="3F392DFC"/>
    <w:rsid w:val="3F7C484D"/>
    <w:rsid w:val="452C528A"/>
    <w:rsid w:val="466C635E"/>
    <w:rsid w:val="489E4814"/>
    <w:rsid w:val="4A4E071D"/>
    <w:rsid w:val="4A8063E7"/>
    <w:rsid w:val="4B7D1AC4"/>
    <w:rsid w:val="4C671E15"/>
    <w:rsid w:val="4CC809CC"/>
    <w:rsid w:val="4DA8002C"/>
    <w:rsid w:val="4E3C0C4B"/>
    <w:rsid w:val="51DC5626"/>
    <w:rsid w:val="58661BD7"/>
    <w:rsid w:val="59730BED"/>
    <w:rsid w:val="5C715267"/>
    <w:rsid w:val="5D216930"/>
    <w:rsid w:val="5ED032A1"/>
    <w:rsid w:val="611C613C"/>
    <w:rsid w:val="61C476CF"/>
    <w:rsid w:val="65CF350A"/>
    <w:rsid w:val="66814BDD"/>
    <w:rsid w:val="68346D9E"/>
    <w:rsid w:val="6CB71181"/>
    <w:rsid w:val="6E3B28BE"/>
    <w:rsid w:val="6F2111CD"/>
    <w:rsid w:val="72C57BF2"/>
    <w:rsid w:val="7540343D"/>
    <w:rsid w:val="763170A6"/>
    <w:rsid w:val="77FE7C32"/>
    <w:rsid w:val="78344A54"/>
    <w:rsid w:val="7ED36F07"/>
    <w:rsid w:val="7EEF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1182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2021-05-21T08:14:00Z</dcterms:created>
  <dc:creator>少爷病得很严重</dc:creator>
  <cp:lastModifiedBy>植物大战姜维PIKAPIKAcho</cp:lastModifiedBy>
  <cp:lastPrinted>2022-02-14T01:02:41Z</cp:lastPrinted>
  <dcterms:modified xsi:type="dcterms:W3CDTF">2022-02-14T01:39:39Z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049CE424FF5244F29ADA53D97F1AAD4E</vt:lpwstr>
  </property>
</Properties>
</file>