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rPr>
          <w:rFonts w:hint="eastAsia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党支部组织生活质量达标验收表</w:t>
      </w:r>
    </w:p>
    <w:p>
      <w:pPr>
        <w:rPr>
          <w:rFonts w:hint="eastAsia"/>
        </w:rPr>
      </w:pPr>
    </w:p>
    <w:p>
      <w:pPr>
        <w:snapToGrid w:val="0"/>
        <w:ind w:left="-840" w:leftChars="-400" w:firstLine="0" w:firstLineChars="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被验收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  <w:t>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</w:rPr>
        <w:t>支部：</w:t>
      </w:r>
    </w:p>
    <w:tbl>
      <w:tblPr>
        <w:tblStyle w:val="4"/>
        <w:tblW w:w="105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27"/>
        <w:gridCol w:w="1497"/>
        <w:gridCol w:w="5259"/>
        <w:gridCol w:w="838"/>
        <w:gridCol w:w="891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验收项目</w:t>
            </w:r>
          </w:p>
        </w:tc>
        <w:tc>
          <w:tcPr>
            <w:tcW w:w="52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验收内容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率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普通党员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每一名支部普通党员能参加支部组织生活次数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以上；因故不能参加的，履行请假手续的为合格，否则不合格。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党员领导干部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能经常参加所在支部组织生活，参加年度组织生活会等重要组织生活；因故不能参加组织生活的履行请假手续的为合格，否则不合格。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流动党员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每一名流动党员能就近就便参加流入地党组织组织生活，或通过党建网络平台、微信平台、电话会议、寄送学习资料等方式参加组织生活，或返乡时参加组织生活的为合格，否则不合格。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离退休、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年老体弱、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行动不便党员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对于不能参加组织生活的，通过上门辅导、寄送资料等适当方式组织参加的为合格，否则不合格。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展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三会一课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党支部党员大会每季度至少召开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次；党支部委员会会议每月至少召开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次；党小组会每月至少召开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次；党课每季度至少开展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次；党支部书记每年至少讲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次党课的为合格，否则不合格。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主题党日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每月开展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次的为合格，否则不合格。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展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组织生活会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每年至少召开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次的为合格，否则不合格。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民主评议党员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每年开展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次的为合格，否则不合格。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谈心谈话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 w:val="22"/>
              </w:rPr>
              <w:t>党支部委员之间、党支部委员和党员之间、党员和党员之间，每年谈心谈话不少于</w:t>
            </w:r>
            <w:r>
              <w:rPr>
                <w:rFonts w:ascii="Times New Roman" w:hAnsi="Times New Roman"/>
                <w:color w:val="000000"/>
                <w:spacing w:val="-4"/>
                <w:kern w:val="0"/>
                <w:sz w:val="22"/>
              </w:rPr>
              <w:t>1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 w:val="22"/>
              </w:rPr>
              <w:t>次的为合格，否则不合格。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党员大会和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支委会会议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党员大会议题提交表决前经过充分讨论，表决有半数以上有表决权的党员到会；支委会会议有半数以上委员到会，重要事项提交党员大会决定前，经党支部委员会会议讨论的为合格，否则不合格。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主题党日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支委会研究确定主题党日主题和内容，组织党员集中学习、过组织生活、进行民主议事和志愿服务等的为合格，否则不合格。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组织生活会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-2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2"/>
              </w:rPr>
              <w:t>确定主题，按照会前学习、谈心谈话、听取意见，会上查摆问题、开展批评和自我批评、明确整改方向，会后制定整改措施，逐一整改落实的为合格，否则不合格。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民主评议党员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-2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2"/>
                <w:kern w:val="0"/>
                <w:sz w:val="22"/>
              </w:rPr>
              <w:t>按照个人自评、党员互评、民主测评的程序组织党员进行评议，对党员提出评定意见的为合格，否则不合格。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组织生活记录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有会议记录，记录真实准确，记录包含会议名称、会议时间、会议地点、参会人员名单、请假人员名单及事由、会议议程、发言情况、会议决议等基本要素的为合格，否则不合格。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三会一课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以学习习近平新时代中国特色社会主义思想，学习党的路线方针政策和决议，学习党的基本知识，学习上级党组织会议、文件、讲话精神等为主要内容的为合格，否则不合格。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组织生活会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党支部和支委班子成员结合工作职责深入对照检查，开展批评和自我批评，列出问题清单，制定整改措施；普通党员联系个人实际开展批评和自我批评的为合格，否则不合格。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民主评议党员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结合实际细化评议标准，将党员参加组织生活情况、缴纳党费情况、发挥作用情况等纳入评议标准的为合格，否则不合格。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52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谈心谈话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有针对性地做好思想政治工作为合格，否则不合格。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有实质内容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pacing w:val="2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2"/>
              </w:rPr>
              <w:t>组织生活的主题、内容、形式符合党支部、党员实际，</w:t>
            </w:r>
            <w:r>
              <w:rPr>
                <w:rFonts w:hint="eastAsia" w:ascii="宋体" w:hAnsi="宋体" w:cs="宋体"/>
                <w:color w:val="000000"/>
                <w:spacing w:val="6"/>
                <w:kern w:val="0"/>
                <w:sz w:val="22"/>
              </w:rPr>
              <w:t>结合具体工作，党员参与意愿强的为合格，否则不合格。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有效解决问题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认真研究党支部存在的问题，作出决议并贯彻执行；民主评议党员结果进行有效应用；组织生活会整改措施落实到位，解决突出问题的为合格，否则不合格。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有实际效果</w:t>
            </w: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党支部能在完成各项任务特别是党委政府中心工作、急难险重任务中发挥战斗堡垒作用；党员能在生产、生活中发挥先锋模范作用，在关键时刻、危急关头挺身而出、奋勇拼搏的为合格，否则不合格。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5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napToGrid w:val="0"/>
        <w:spacing w:before="72" w:beforeLines="30" w:after="240" w:afterLines="100"/>
        <w:ind w:left="-840" w:leftChars="0" w:right="-926" w:rightChars="-441" w:firstLine="0" w:firstLineChars="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说明：</w:t>
      </w:r>
      <w:r>
        <w:rPr>
          <w:rFonts w:ascii="Times New Roman" w:hAnsi="Times New Roman"/>
          <w:color w:val="000000"/>
          <w:kern w:val="0"/>
          <w:sz w:val="22"/>
        </w:rPr>
        <w:t>1</w:t>
      </w:r>
      <w:r>
        <w:rPr>
          <w:rFonts w:hint="eastAsia" w:ascii="宋体" w:hAnsi="宋体" w:cs="宋体"/>
          <w:color w:val="000000"/>
          <w:kern w:val="0"/>
          <w:sz w:val="22"/>
        </w:rPr>
        <w:t>.每一项指标评价合格总体评价才能评为合格。</w:t>
      </w:r>
      <w:r>
        <w:rPr>
          <w:rFonts w:ascii="Times New Roman" w:hAnsi="Times New Roman"/>
          <w:color w:val="000000"/>
          <w:kern w:val="0"/>
          <w:sz w:val="22"/>
        </w:rPr>
        <w:t>2</w:t>
      </w:r>
      <w:r>
        <w:rPr>
          <w:rFonts w:hint="eastAsia" w:ascii="宋体" w:hAnsi="宋体" w:cs="宋体"/>
          <w:color w:val="000000"/>
          <w:kern w:val="0"/>
          <w:sz w:val="22"/>
        </w:rPr>
        <w:t>.验收期限为验收时的前</w:t>
      </w:r>
      <w:r>
        <w:rPr>
          <w:rFonts w:ascii="Times New Roman" w:hAnsi="Times New Roman"/>
          <w:color w:val="000000"/>
          <w:kern w:val="0"/>
          <w:sz w:val="22"/>
        </w:rPr>
        <w:t>1</w:t>
      </w:r>
      <w:r>
        <w:rPr>
          <w:rFonts w:hint="eastAsia" w:ascii="宋体" w:hAnsi="宋体" w:cs="宋体"/>
          <w:color w:val="000000"/>
          <w:kern w:val="0"/>
          <w:sz w:val="22"/>
        </w:rPr>
        <w:t>年内。</w:t>
      </w:r>
      <w:r>
        <w:rPr>
          <w:rFonts w:ascii="Times New Roman" w:hAnsi="Times New Roman"/>
          <w:color w:val="000000"/>
          <w:kern w:val="0"/>
          <w:sz w:val="22"/>
        </w:rPr>
        <w:t>3</w:t>
      </w:r>
      <w:r>
        <w:rPr>
          <w:rFonts w:hint="eastAsia" w:ascii="宋体" w:hAnsi="宋体" w:cs="宋体"/>
          <w:color w:val="000000"/>
          <w:kern w:val="0"/>
          <w:sz w:val="22"/>
        </w:rPr>
        <w:t>.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验收可结合律师事务所党建工作考评打分同步进行，验收结果应当与党建工作考评结果相统一</w:t>
      </w:r>
      <w:r>
        <w:rPr>
          <w:rFonts w:hint="eastAsia" w:ascii="宋体" w:hAnsi="宋体" w:cs="宋体"/>
          <w:color w:val="000000"/>
          <w:kern w:val="0"/>
          <w:sz w:val="22"/>
        </w:rPr>
        <w:t>。</w:t>
      </w:r>
    </w:p>
    <w:p>
      <w:pPr>
        <w:snapToGrid w:val="0"/>
        <w:ind w:left="-840" w:leftChars="-400" w:firstLine="0" w:firstLineChars="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验收组签字：                                         验收时间：</w:t>
      </w:r>
    </w:p>
    <w:p/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16510</wp:posOffset>
                </wp:positionV>
                <wp:extent cx="5638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1.3pt;height:0pt;width:444pt;z-index:251666432;mso-width-relative:page;mso-height-relative:page;" filled="f" stroked="t" coordsize="21600,21600" o:gfxdata="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yjEE9MAAAAGAQAA&#10;DwAAAAAAAAABACAAAAAiAAAAZHJzL2Rvd25yZXYueG1sUEsBAhQAFAAAAAgAh07iQO39K/PlAQAA&#10;sgMAAA4AAAAAAAAAAQAgAAAAIgEAAGRycy9lMm9Eb2MueG1sUEsFBgAAAAAGAAYAWQEAAHkFAAAA&#10;AA=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387985</wp:posOffset>
                </wp:positionV>
                <wp:extent cx="5638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0.55pt;height:0pt;width:444pt;z-index:251664384;mso-width-relative:page;mso-height-relative:page;" filled="f" stroked="t" coordsize="21600,21600" o:gfxdata="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9WFF1QAAAAgB&#10;AAAPAAAAAAAAAAEAIAAAACIAAABkcnMvZG93bnJldi54bWxQSwECFAAUAAAACACHTuJAIHsoQ+UB&#10;AACyAwAADgAAAAAAAAABACAAAAAkAQAAZHJzL2Uyb0RvYy54bWxQSwUGAAAAAAYABgBZAQAAewUA&#10;AAAA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spacing w:val="-4"/>
          <w:sz w:val="28"/>
          <w:szCs w:val="28"/>
        </w:rPr>
        <w:t>中共广西壮族自治区律师行业委员会办公室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2020年1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87" w:bottom="1871" w:left="1587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736E2"/>
    <w:rsid w:val="2AA736E2"/>
    <w:rsid w:val="5CB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2020-12-31T07:45:00Z</dcterms:created>
  <dc:creator>未央</dc:creator>
  <cp:lastModifiedBy>未央</cp:lastModifiedBy>
  <dcterms:modified xsi:type="dcterms:W3CDTF">2020-12-31T08:19:37Z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283530919_btnclosed</vt:lpwstr>
  </property>
</Properties>
</file>