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0F" w:rsidRDefault="00B9030F" w:rsidP="00B9030F">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广西律师行业开展</w:t>
      </w:r>
      <w:bookmarkStart w:id="0" w:name="_GoBack"/>
      <w:r>
        <w:rPr>
          <w:rFonts w:ascii="方正小标宋简体" w:eastAsia="方正小标宋简体" w:hAnsi="方正小标宋简体" w:cs="方正小标宋简体" w:hint="eastAsia"/>
          <w:sz w:val="44"/>
          <w:szCs w:val="44"/>
        </w:rPr>
        <w:t>“学党章党规、</w:t>
      </w:r>
    </w:p>
    <w:p w:rsidR="00B9030F" w:rsidRDefault="00B9030F" w:rsidP="00B9030F">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学系列讲话，做合格党员”</w:t>
      </w:r>
    </w:p>
    <w:p w:rsidR="00B9030F" w:rsidRDefault="00B9030F" w:rsidP="00B9030F">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学习教育实施方案</w:t>
      </w:r>
    </w:p>
    <w:bookmarkEnd w:id="0"/>
    <w:p w:rsidR="00B9030F" w:rsidRDefault="00B9030F" w:rsidP="00B9030F">
      <w:pPr>
        <w:spacing w:line="600" w:lineRule="exact"/>
        <w:rPr>
          <w:rFonts w:ascii="方正小标宋_GBK" w:eastAsia="方正小标宋_GBK" w:hAnsi="黑体" w:hint="eastAsia"/>
          <w:sz w:val="44"/>
          <w:szCs w:val="44"/>
        </w:rPr>
      </w:pPr>
    </w:p>
    <w:p w:rsidR="00B9030F" w:rsidRDefault="00B9030F" w:rsidP="00B9030F">
      <w:pPr>
        <w:spacing w:line="560" w:lineRule="exact"/>
        <w:rPr>
          <w:rFonts w:ascii="仿宋" w:eastAsia="仿宋" w:hAnsi="仿宋" w:cs="方正仿宋_GBK" w:hint="eastAsia"/>
          <w:sz w:val="32"/>
          <w:szCs w:val="32"/>
        </w:rPr>
      </w:pPr>
      <w:r>
        <w:rPr>
          <w:rFonts w:ascii="方正仿宋_GBK" w:eastAsia="方正仿宋_GBK" w:hAnsi="方正仿宋_GBK" w:cs="方正仿宋_GBK" w:hint="eastAsia"/>
          <w:sz w:val="32"/>
          <w:szCs w:val="32"/>
        </w:rPr>
        <w:t xml:space="preserve">    </w:t>
      </w:r>
      <w:r>
        <w:rPr>
          <w:rFonts w:ascii="仿宋" w:eastAsia="仿宋" w:hAnsi="仿宋" w:cs="方正仿宋_GBK" w:hint="eastAsia"/>
          <w:sz w:val="32"/>
          <w:szCs w:val="32"/>
        </w:rPr>
        <w:t>根据中央、自治区党委、自治区</w:t>
      </w:r>
      <w:proofErr w:type="gramStart"/>
      <w:r>
        <w:rPr>
          <w:rFonts w:ascii="仿宋" w:eastAsia="仿宋" w:hAnsi="仿宋" w:cs="方正仿宋_GBK" w:hint="eastAsia"/>
          <w:sz w:val="32"/>
          <w:szCs w:val="32"/>
        </w:rPr>
        <w:t>非公党工委及自治区司法厅党委</w:t>
      </w:r>
      <w:proofErr w:type="gramEnd"/>
      <w:r>
        <w:rPr>
          <w:rFonts w:ascii="仿宋" w:eastAsia="仿宋" w:hAnsi="仿宋" w:cs="方正仿宋_GBK" w:hint="eastAsia"/>
          <w:sz w:val="32"/>
          <w:szCs w:val="32"/>
        </w:rPr>
        <w:t>的有关要求，为了巩固拓展群众路线教育实践活动和“三严三实”专题教育成果，推动党内教育从“关键少数”向广大党员拓展、从集中性教育</w:t>
      </w:r>
      <w:proofErr w:type="gramStart"/>
      <w:r>
        <w:rPr>
          <w:rFonts w:ascii="仿宋" w:eastAsia="仿宋" w:hAnsi="仿宋" w:cs="方正仿宋_GBK" w:hint="eastAsia"/>
          <w:sz w:val="32"/>
          <w:szCs w:val="32"/>
        </w:rPr>
        <w:t>向经常</w:t>
      </w:r>
      <w:proofErr w:type="gramEnd"/>
      <w:r>
        <w:rPr>
          <w:rFonts w:ascii="仿宋" w:eastAsia="仿宋" w:hAnsi="仿宋" w:cs="方正仿宋_GBK" w:hint="eastAsia"/>
          <w:sz w:val="32"/>
          <w:szCs w:val="32"/>
        </w:rPr>
        <w:t>性教育延伸，广西律师协会党组决定，在全区律师行业全体党员中开展“学党章党规、学系列讲话，做合格党员”学习教育（以下简称“两学一做”学习教育）。现制定实施方案如下。</w:t>
      </w:r>
    </w:p>
    <w:p w:rsidR="00B9030F" w:rsidRDefault="00B9030F" w:rsidP="00B9030F">
      <w:pPr>
        <w:spacing w:line="560" w:lineRule="exact"/>
        <w:rPr>
          <w:rFonts w:ascii="黑体" w:eastAsia="黑体" w:hAnsi="黑体" w:cs="黑体" w:hint="eastAsia"/>
          <w:b/>
          <w:bCs/>
          <w:sz w:val="32"/>
          <w:szCs w:val="32"/>
        </w:rPr>
      </w:pPr>
      <w:r>
        <w:rPr>
          <w:rFonts w:ascii="黑体" w:eastAsia="黑体" w:hAnsi="黑体" w:cs="黑体" w:hint="eastAsia"/>
          <w:sz w:val="32"/>
          <w:szCs w:val="32"/>
        </w:rPr>
        <w:t xml:space="preserve">    </w:t>
      </w:r>
      <w:r>
        <w:rPr>
          <w:rFonts w:ascii="黑体" w:eastAsia="黑体" w:hAnsi="黑体" w:cs="黑体" w:hint="eastAsia"/>
          <w:b/>
          <w:bCs/>
          <w:sz w:val="32"/>
          <w:szCs w:val="32"/>
        </w:rPr>
        <w:t>一、主要目标</w:t>
      </w:r>
    </w:p>
    <w:p w:rsidR="00B9030F" w:rsidRDefault="00B9030F" w:rsidP="00B9030F">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开展“两学一做”学习教育，要教育引导党员自觉按照党员标准规范言行，着重解决党员律师队伍中存在的理想信念模糊动摇、党的意识淡化、宗旨观念淡薄、精神不振、道德行为不端的问题，引导党员坚定理想信念、提高党性觉悟，增强政治意识、大局意识、核心意识、看齐意识，争做合格党员，在思想上政治上行动上与以习近平同志为总书记的党中央保持高度一致，坚定“三个自信”，立足岗位，建功立业。</w:t>
      </w:r>
    </w:p>
    <w:p w:rsidR="00B9030F" w:rsidRDefault="00B9030F" w:rsidP="00B9030F">
      <w:pPr>
        <w:spacing w:line="560" w:lineRule="exact"/>
        <w:ind w:firstLineChars="200" w:firstLine="640"/>
        <w:rPr>
          <w:rFonts w:ascii="仿宋" w:eastAsia="仿宋" w:hAnsi="仿宋" w:cs="方正仿宋_GBK" w:hint="eastAsia"/>
          <w:sz w:val="32"/>
          <w:szCs w:val="32"/>
        </w:rPr>
      </w:pPr>
      <w:r>
        <w:rPr>
          <w:rFonts w:ascii="仿宋" w:eastAsia="仿宋" w:hAnsi="仿宋" w:cs="方正仿宋_GBK" w:hint="eastAsia"/>
          <w:sz w:val="32"/>
          <w:szCs w:val="32"/>
        </w:rPr>
        <w:t>要强化问题导向，学要带着问题学，做要针对问题改，重点解决党员党的意识淡化，不亮身份不在组织，不交党费不过组织生活，不守规矩不像党员，不敢担当不起作用的问题；解决党组织党内生活不正常，教育管理党员不严格，引领作用不突出的问题。</w:t>
      </w:r>
    </w:p>
    <w:p w:rsidR="00B9030F" w:rsidRDefault="00B9030F" w:rsidP="00B9030F">
      <w:pPr>
        <w:spacing w:line="560" w:lineRule="exact"/>
        <w:ind w:firstLineChars="200" w:firstLine="643"/>
        <w:rPr>
          <w:rFonts w:ascii="方正仿宋_GBK" w:eastAsia="方正仿宋_GBK" w:hAnsi="方正仿宋_GBK" w:cs="方正仿宋_GBK" w:hint="eastAsia"/>
          <w:sz w:val="32"/>
          <w:szCs w:val="32"/>
        </w:rPr>
      </w:pPr>
      <w:r>
        <w:rPr>
          <w:rFonts w:ascii="黑体" w:eastAsia="黑体" w:hAnsi="黑体" w:cs="黑体" w:hint="eastAsia"/>
          <w:b/>
          <w:bCs/>
          <w:sz w:val="32"/>
          <w:szCs w:val="32"/>
        </w:rPr>
        <w:lastRenderedPageBreak/>
        <w:t>二、基本要求</w:t>
      </w:r>
    </w:p>
    <w:p w:rsidR="00B9030F" w:rsidRDefault="00B9030F" w:rsidP="00B9030F">
      <w:pPr>
        <w:spacing w:line="560" w:lineRule="exact"/>
        <w:rPr>
          <w:rFonts w:ascii="仿宋" w:eastAsia="仿宋" w:hAnsi="仿宋" w:cs="方正仿宋_GBK" w:hint="eastAsia"/>
          <w:sz w:val="32"/>
          <w:szCs w:val="32"/>
        </w:rPr>
      </w:pPr>
      <w:r>
        <w:rPr>
          <w:rFonts w:ascii="楷体" w:eastAsia="楷体" w:hAnsi="楷体" w:cs="楷体" w:hint="eastAsia"/>
          <w:b/>
          <w:bCs/>
          <w:sz w:val="32"/>
          <w:szCs w:val="32"/>
        </w:rPr>
        <w:t xml:space="preserve">    </w:t>
      </w:r>
      <w:r>
        <w:rPr>
          <w:rFonts w:ascii="仿宋" w:eastAsia="仿宋" w:hAnsi="仿宋" w:cs="方正仿宋_GBK" w:hint="eastAsia"/>
          <w:b/>
          <w:bCs/>
          <w:sz w:val="32"/>
          <w:szCs w:val="32"/>
        </w:rPr>
        <w:t>贯彻“两学一做”总要求。</w:t>
      </w:r>
      <w:r>
        <w:rPr>
          <w:rFonts w:ascii="仿宋" w:eastAsia="仿宋" w:hAnsi="仿宋" w:cs="方正仿宋_GBK" w:hint="eastAsia"/>
          <w:sz w:val="32"/>
          <w:szCs w:val="32"/>
        </w:rPr>
        <w:t>开展“两学一做”学习教育，基础在学，关键在做。要把党的思想建设放在首位，以尊崇党章、遵守党规为基本要求，以用习近平总书记系列重要讲话精神武装全党为根本任务，要把学党章党规与学系列讲话统一起来，以党支部为基本单位，以“三会一课”等党的组织生活为基本形式，以落实民主评议党员、党员党性分析等教育管理制度为基本依托，把全面从严治党落实到每个支部、每名党员。</w:t>
      </w:r>
    </w:p>
    <w:p w:rsidR="00B9030F" w:rsidRDefault="00B9030F" w:rsidP="00B9030F">
      <w:pPr>
        <w:spacing w:line="560" w:lineRule="exact"/>
        <w:ind w:firstLineChars="200" w:firstLine="643"/>
        <w:rPr>
          <w:rFonts w:ascii="仿宋" w:eastAsia="仿宋" w:hAnsi="仿宋" w:cs="方正仿宋_GBK" w:hint="eastAsia"/>
          <w:sz w:val="32"/>
          <w:szCs w:val="32"/>
        </w:rPr>
      </w:pPr>
      <w:r>
        <w:rPr>
          <w:rFonts w:ascii="仿宋" w:eastAsia="仿宋" w:hAnsi="仿宋" w:cs="方正仿宋_GBK" w:hint="eastAsia"/>
          <w:b/>
          <w:bCs/>
          <w:sz w:val="32"/>
          <w:szCs w:val="32"/>
        </w:rPr>
        <w:t>把握本次学习教育特点。</w:t>
      </w:r>
      <w:r>
        <w:rPr>
          <w:rFonts w:ascii="仿宋" w:eastAsia="仿宋" w:hAnsi="仿宋" w:cs="方正仿宋_GBK" w:hint="eastAsia"/>
          <w:sz w:val="32"/>
          <w:szCs w:val="32"/>
        </w:rPr>
        <w:t>要突出经常性教育的特点，发挥党支部应有作用，确保每名党员都纳入党组织有效管理，都参加学习教育，把党员教育抓在日常、严在经常。要坚持正面教育为主，用科学理论武装头脑；坚持学用结合，知行合一；坚持问题导向，注重实效。</w:t>
      </w:r>
    </w:p>
    <w:p w:rsidR="00B9030F" w:rsidRDefault="00B9030F" w:rsidP="00B9030F">
      <w:pPr>
        <w:spacing w:line="560" w:lineRule="exact"/>
        <w:ind w:firstLineChars="200" w:firstLine="643"/>
        <w:rPr>
          <w:rFonts w:ascii="仿宋" w:eastAsia="仿宋" w:hAnsi="仿宋" w:cs="方正仿宋_GBK" w:hint="eastAsia"/>
          <w:sz w:val="32"/>
          <w:szCs w:val="32"/>
        </w:rPr>
      </w:pPr>
      <w:r>
        <w:rPr>
          <w:rFonts w:ascii="仿宋" w:eastAsia="仿宋" w:hAnsi="仿宋" w:cs="方正仿宋_GBK" w:hint="eastAsia"/>
          <w:b/>
          <w:bCs/>
          <w:sz w:val="32"/>
          <w:szCs w:val="32"/>
        </w:rPr>
        <w:t>推进学习教育创新。</w:t>
      </w:r>
      <w:r>
        <w:rPr>
          <w:rFonts w:ascii="仿宋" w:eastAsia="仿宋" w:hAnsi="仿宋" w:cs="方正仿宋_GBK" w:hint="eastAsia"/>
          <w:sz w:val="32"/>
          <w:szCs w:val="32"/>
        </w:rPr>
        <w:t>开展“两学一做”学习教育，要做好规定动作，步步深入、环环相扣，做到标准不降、要求不松、措施不减、氛围不淡。因地制宜，采取灵活务实管用的方式，把学习教育抓细抓实抓常。要创新载体方式，用活用好网上平台、手机终端等现代技术手段，把学习教育抓出新意、抓出特色。发挥党支部自我净化、自我提高的主动性，防止走过场，防止形式主义。</w:t>
      </w:r>
    </w:p>
    <w:p w:rsidR="00B9030F" w:rsidRDefault="00B9030F" w:rsidP="00B9030F">
      <w:pPr>
        <w:spacing w:line="560" w:lineRule="exact"/>
        <w:ind w:firstLineChars="200" w:firstLine="643"/>
        <w:rPr>
          <w:rFonts w:ascii="方正仿宋_GBK" w:eastAsia="方正仿宋_GBK" w:hAnsi="方正仿宋_GBK" w:cs="方正仿宋_GBK"/>
          <w:sz w:val="32"/>
          <w:szCs w:val="32"/>
        </w:rPr>
      </w:pPr>
      <w:r>
        <w:rPr>
          <w:rFonts w:ascii="黑体" w:eastAsia="黑体" w:hAnsi="黑体" w:cs="黑体" w:hint="eastAsia"/>
          <w:b/>
          <w:bCs/>
          <w:sz w:val="32"/>
          <w:szCs w:val="32"/>
        </w:rPr>
        <w:t>三、主要措施</w:t>
      </w:r>
    </w:p>
    <w:p w:rsidR="00B9030F" w:rsidRDefault="00B9030F" w:rsidP="00B9030F">
      <w:pPr>
        <w:spacing w:line="560" w:lineRule="exact"/>
        <w:ind w:firstLineChars="200" w:firstLine="643"/>
        <w:rPr>
          <w:rFonts w:ascii="方正仿宋_GBK" w:eastAsia="方正仿宋_GBK" w:hAnsi="方正仿宋_GBK" w:cs="方正仿宋_GBK" w:hint="eastAsia"/>
          <w:sz w:val="32"/>
          <w:szCs w:val="32"/>
        </w:rPr>
      </w:pPr>
      <w:r>
        <w:rPr>
          <w:rFonts w:ascii="楷体" w:eastAsia="楷体" w:hAnsi="楷体" w:cs="楷体" w:hint="eastAsia"/>
          <w:b/>
          <w:bCs/>
          <w:sz w:val="32"/>
          <w:szCs w:val="32"/>
        </w:rPr>
        <w:t>（一）组织专题学习讨论</w:t>
      </w:r>
    </w:p>
    <w:p w:rsidR="00B9030F" w:rsidRDefault="00B9030F" w:rsidP="00B9030F">
      <w:pPr>
        <w:spacing w:line="560" w:lineRule="exact"/>
        <w:rPr>
          <w:rFonts w:ascii="仿宋" w:eastAsia="仿宋" w:hAnsi="仿宋" w:cs="方正仿宋_GBK" w:hint="eastAsia"/>
          <w:sz w:val="32"/>
          <w:szCs w:val="32"/>
        </w:rPr>
      </w:pPr>
      <w:r>
        <w:rPr>
          <w:rFonts w:ascii="方正仿宋_GBK" w:eastAsia="方正仿宋_GBK" w:hAnsi="方正仿宋_GBK" w:cs="方正仿宋_GBK" w:hint="eastAsia"/>
          <w:b/>
          <w:bCs/>
          <w:sz w:val="32"/>
          <w:szCs w:val="32"/>
        </w:rPr>
        <w:t xml:space="preserve">    </w:t>
      </w:r>
      <w:r>
        <w:rPr>
          <w:rFonts w:ascii="仿宋" w:eastAsia="仿宋" w:hAnsi="仿宋" w:cs="方正仿宋_GBK" w:hint="eastAsia"/>
          <w:b/>
          <w:bCs/>
          <w:sz w:val="32"/>
          <w:szCs w:val="32"/>
        </w:rPr>
        <w:t>专题学习讨论。</w:t>
      </w:r>
      <w:r>
        <w:rPr>
          <w:rFonts w:ascii="仿宋" w:eastAsia="仿宋" w:hAnsi="仿宋" w:cs="方正仿宋_GBK" w:hint="eastAsia"/>
          <w:sz w:val="32"/>
          <w:szCs w:val="32"/>
        </w:rPr>
        <w:t>学习讨论主要以党支部为单位组织开展。</w:t>
      </w:r>
      <w:r>
        <w:rPr>
          <w:rFonts w:ascii="仿宋" w:eastAsia="仿宋" w:hAnsi="仿宋" w:cs="方正仿宋_GBK" w:hint="eastAsia"/>
          <w:sz w:val="32"/>
          <w:szCs w:val="32"/>
        </w:rPr>
        <w:lastRenderedPageBreak/>
        <w:t>各市律师协会要把“两学一做”专题学习融入各市律所党支部学习中，召开律所党支部开展“两学一做”学习教育动员大会。各律师事务所党支部要制定具体学习计划，组织全体党员律师有计划地逐篇逐本学习必学内容和必读篇目，做到通读熟读、学深学透，充分利用支部学习园地加强党员学习交流。在组织搞好个人自学基础上，党支部要按照“三会一课”制度，每个月至少安排一次集中学习，每季度召开一次全体党员会议，围绕“怎样做合格党员”这一主题，分别按照“讲政治、有信念”“讲规矩、有纪律”“讲道德、有品行”“讲奉献、有作为”四个专题来安排组织学习讨论。</w:t>
      </w:r>
    </w:p>
    <w:p w:rsidR="00B9030F" w:rsidRDefault="00B9030F" w:rsidP="00B9030F">
      <w:pPr>
        <w:spacing w:line="560" w:lineRule="exact"/>
        <w:ind w:firstLineChars="200" w:firstLine="643"/>
        <w:rPr>
          <w:rFonts w:ascii="仿宋" w:eastAsia="仿宋" w:hAnsi="仿宋" w:cs="方正仿宋_GBK" w:hint="eastAsia"/>
          <w:sz w:val="32"/>
          <w:szCs w:val="32"/>
        </w:rPr>
      </w:pPr>
      <w:r>
        <w:rPr>
          <w:rFonts w:ascii="仿宋" w:eastAsia="仿宋" w:hAnsi="仿宋" w:cs="方正仿宋_GBK" w:hint="eastAsia"/>
          <w:b/>
          <w:bCs/>
          <w:sz w:val="32"/>
          <w:szCs w:val="32"/>
        </w:rPr>
        <w:t>讲授一堂党课。</w:t>
      </w:r>
      <w:r>
        <w:rPr>
          <w:rFonts w:ascii="仿宋" w:eastAsia="仿宋" w:hAnsi="仿宋" w:cs="方正仿宋_GBK" w:hint="eastAsia"/>
          <w:sz w:val="32"/>
          <w:szCs w:val="32"/>
        </w:rPr>
        <w:t>各党支部要结合专题学习讨论，对党课内容、时间和方式等</w:t>
      </w:r>
      <w:proofErr w:type="gramStart"/>
      <w:r>
        <w:rPr>
          <w:rFonts w:ascii="仿宋" w:eastAsia="仿宋" w:hAnsi="仿宋" w:cs="方正仿宋_GBK" w:hint="eastAsia"/>
          <w:sz w:val="32"/>
          <w:szCs w:val="32"/>
        </w:rPr>
        <w:t>作出</w:t>
      </w:r>
      <w:proofErr w:type="gramEnd"/>
      <w:r>
        <w:rPr>
          <w:rFonts w:ascii="仿宋" w:eastAsia="仿宋" w:hAnsi="仿宋" w:cs="方正仿宋_GBK" w:hint="eastAsia"/>
          <w:sz w:val="32"/>
          <w:szCs w:val="32"/>
        </w:rPr>
        <w:t>安排。支部书记要在所在党支部讲党课。注重运用身边事例、现身说法，强化互动交流、答疑解惑，增强党课的吸引力和感染力。“七一”前后，党支部要结合开展纪念建党95周年活动，集中安排一次党课。</w:t>
      </w:r>
    </w:p>
    <w:p w:rsidR="00B9030F" w:rsidRDefault="00B9030F" w:rsidP="00B9030F">
      <w:pPr>
        <w:spacing w:line="560" w:lineRule="exact"/>
        <w:rPr>
          <w:rFonts w:ascii="仿宋" w:eastAsia="仿宋" w:hAnsi="仿宋" w:cs="方正仿宋_GBK" w:hint="eastAsia"/>
          <w:sz w:val="32"/>
          <w:szCs w:val="32"/>
        </w:rPr>
      </w:pPr>
      <w:r>
        <w:rPr>
          <w:rFonts w:ascii="仿宋" w:eastAsia="仿宋" w:hAnsi="仿宋" w:cs="方正仿宋_GBK" w:hint="eastAsia"/>
          <w:b/>
          <w:bCs/>
          <w:sz w:val="32"/>
          <w:szCs w:val="32"/>
        </w:rPr>
        <w:t xml:space="preserve">    撰写一篇心得体会文章。</w:t>
      </w:r>
      <w:r>
        <w:rPr>
          <w:rFonts w:ascii="仿宋" w:eastAsia="仿宋" w:hAnsi="仿宋" w:cs="方正仿宋_GBK" w:hint="eastAsia"/>
          <w:sz w:val="32"/>
          <w:szCs w:val="32"/>
        </w:rPr>
        <w:t>每一位党员律师要结合学习教育，对照党章党纪党规和典型案例，联系本人思想和工作实际撰写一篇心得体会文章。</w:t>
      </w:r>
    </w:p>
    <w:p w:rsidR="00B9030F" w:rsidRDefault="00B9030F" w:rsidP="00B9030F">
      <w:pPr>
        <w:spacing w:line="560" w:lineRule="exact"/>
        <w:ind w:firstLineChars="200" w:firstLine="643"/>
        <w:rPr>
          <w:rFonts w:ascii="方正仿宋_GBK" w:eastAsia="方正仿宋_GBK" w:hAnsi="方正仿宋_GBK" w:cs="方正仿宋_GBK" w:hint="eastAsia"/>
          <w:b/>
          <w:bCs/>
          <w:sz w:val="32"/>
          <w:szCs w:val="32"/>
        </w:rPr>
      </w:pPr>
      <w:r>
        <w:rPr>
          <w:rFonts w:ascii="楷体" w:eastAsia="楷体" w:hAnsi="楷体" w:cs="楷体" w:hint="eastAsia"/>
          <w:b/>
          <w:bCs/>
          <w:sz w:val="32"/>
          <w:szCs w:val="32"/>
        </w:rPr>
        <w:t>（二）严肃党内政治生活</w:t>
      </w:r>
    </w:p>
    <w:p w:rsidR="00B9030F" w:rsidRDefault="00B9030F" w:rsidP="00B9030F">
      <w:pPr>
        <w:spacing w:line="560" w:lineRule="exact"/>
        <w:ind w:firstLineChars="200" w:firstLine="643"/>
        <w:rPr>
          <w:rFonts w:ascii="仿宋" w:eastAsia="仿宋" w:hAnsi="仿宋" w:cs="方正仿宋_GBK" w:hint="eastAsia"/>
          <w:sz w:val="32"/>
          <w:szCs w:val="32"/>
        </w:rPr>
      </w:pPr>
      <w:r>
        <w:rPr>
          <w:rFonts w:ascii="仿宋" w:eastAsia="仿宋" w:hAnsi="仿宋" w:cs="方正仿宋_GBK" w:hint="eastAsia"/>
          <w:b/>
          <w:bCs/>
          <w:sz w:val="32"/>
          <w:szCs w:val="32"/>
        </w:rPr>
        <w:t>召开党支部专题组织生活会。</w:t>
      </w:r>
      <w:r>
        <w:rPr>
          <w:rFonts w:ascii="仿宋" w:eastAsia="仿宋" w:hAnsi="仿宋" w:cs="方正仿宋_GBK" w:hint="eastAsia"/>
          <w:sz w:val="32"/>
          <w:szCs w:val="32"/>
        </w:rPr>
        <w:t>年底前，党支部要以“两学一做”为主题召开专题组织生活会。支部书记及其成员对照职能职责，进行党性分析，查摆在思想、组织、作风、纪律等方面存在的问题。要面向党员和群众广泛征求意见，严肃认真开展批评和自我批评，针对突出问题和薄弱环节提出</w:t>
      </w:r>
      <w:r>
        <w:rPr>
          <w:rFonts w:ascii="仿宋" w:eastAsia="仿宋" w:hAnsi="仿宋" w:cs="方正仿宋_GBK" w:hint="eastAsia"/>
          <w:sz w:val="32"/>
          <w:szCs w:val="32"/>
        </w:rPr>
        <w:lastRenderedPageBreak/>
        <w:t>整改措施。组织全体党员对党支部书记的工作、作风等进行评议。</w:t>
      </w:r>
    </w:p>
    <w:p w:rsidR="00B9030F" w:rsidRDefault="00B9030F" w:rsidP="00B9030F">
      <w:pPr>
        <w:spacing w:line="560" w:lineRule="exact"/>
        <w:ind w:firstLineChars="200" w:firstLine="643"/>
        <w:rPr>
          <w:rFonts w:ascii="仿宋" w:eastAsia="仿宋" w:hAnsi="仿宋" w:cs="方正仿宋_GBK"/>
          <w:sz w:val="32"/>
          <w:szCs w:val="32"/>
        </w:rPr>
      </w:pPr>
      <w:r>
        <w:rPr>
          <w:rFonts w:ascii="仿宋" w:eastAsia="仿宋" w:hAnsi="仿宋" w:cs="方正仿宋_GBK" w:hint="eastAsia"/>
          <w:b/>
          <w:bCs/>
          <w:sz w:val="32"/>
          <w:szCs w:val="32"/>
        </w:rPr>
        <w:t>开展民主评议党员。</w:t>
      </w:r>
      <w:r>
        <w:rPr>
          <w:rFonts w:ascii="仿宋" w:eastAsia="仿宋" w:hAnsi="仿宋" w:cs="方正仿宋_GBK" w:hint="eastAsia"/>
          <w:sz w:val="32"/>
          <w:szCs w:val="32"/>
        </w:rPr>
        <w:t>年底前，党支部要召开全体党员会议，组织党员进行民主评议。对照党员标准，按照个人自评、党员互评、民主测评、组织评定的程序，对党员进行评议。党员人数较多的党支部，个人自评和党员互评可分小组进行。结合民主评议，支部书记要与每位党员谈心谈话。党支部综合民主评议情况和党员日常表现，确定评议等次，对优秀党员予以表扬；对有不合格表现的党员，按照党章和党内有关规定，区别不同情况，稳妥慎重给予组织处置。</w:t>
      </w:r>
    </w:p>
    <w:p w:rsidR="00B9030F" w:rsidRDefault="00B9030F" w:rsidP="00B9030F">
      <w:pPr>
        <w:spacing w:line="560" w:lineRule="exact"/>
        <w:ind w:firstLineChars="200" w:firstLine="643"/>
        <w:rPr>
          <w:rFonts w:ascii="仿宋" w:eastAsia="仿宋" w:hAnsi="仿宋" w:cs="方正仿宋_GBK" w:hint="eastAsia"/>
          <w:sz w:val="32"/>
          <w:szCs w:val="32"/>
        </w:rPr>
      </w:pPr>
      <w:r>
        <w:rPr>
          <w:rFonts w:ascii="仿宋" w:eastAsia="仿宋" w:hAnsi="仿宋" w:cs="方正仿宋_GBK" w:hint="eastAsia"/>
          <w:b/>
          <w:bCs/>
          <w:sz w:val="32"/>
          <w:szCs w:val="32"/>
        </w:rPr>
        <w:t>开展涣散党组织整顿工作。</w:t>
      </w:r>
      <w:r>
        <w:rPr>
          <w:rFonts w:ascii="仿宋" w:eastAsia="仿宋" w:hAnsi="仿宋" w:cs="方正仿宋_GBK" w:hint="eastAsia"/>
          <w:sz w:val="32"/>
          <w:szCs w:val="32"/>
        </w:rPr>
        <w:t xml:space="preserve"> 结合2015年开展的百日攻坚大行动的成果，探索建立党组织健康情况动态监测办法和防瘫预警机制，对有不合格表现的党组织和不合格党组织存在的问题列出清单、逐项整改、对账销号。对党组织没有按时换届的，督促指导完成换届；班子配备不齐、书记长期缺职的，帮助指导尽快配备；组织制度形同虚设、不开展党组织活动的，专人指导整顿，推动转化提升。对问题特别突出的党支部，要</w:t>
      </w:r>
      <w:proofErr w:type="gramStart"/>
      <w:r>
        <w:rPr>
          <w:rFonts w:ascii="仿宋" w:eastAsia="仿宋" w:hAnsi="仿宋" w:cs="方正仿宋_GBK" w:hint="eastAsia"/>
          <w:sz w:val="32"/>
          <w:szCs w:val="32"/>
        </w:rPr>
        <w:t>先整顿</w:t>
      </w:r>
      <w:proofErr w:type="gramEnd"/>
      <w:r>
        <w:rPr>
          <w:rFonts w:ascii="仿宋" w:eastAsia="仿宋" w:hAnsi="仿宋" w:cs="方正仿宋_GBK" w:hint="eastAsia"/>
          <w:sz w:val="32"/>
          <w:szCs w:val="32"/>
        </w:rPr>
        <w:t>到位，再开展学习教育。</w:t>
      </w:r>
    </w:p>
    <w:p w:rsidR="00B9030F" w:rsidRDefault="00B9030F" w:rsidP="00B9030F">
      <w:pPr>
        <w:spacing w:line="56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（三）立足岗位作贡献</w:t>
      </w:r>
    </w:p>
    <w:p w:rsidR="00B9030F" w:rsidRDefault="00B9030F" w:rsidP="00B9030F">
      <w:pPr>
        <w:spacing w:line="560" w:lineRule="exact"/>
        <w:ind w:firstLineChars="200" w:firstLine="640"/>
        <w:rPr>
          <w:rFonts w:ascii="仿宋" w:eastAsia="仿宋" w:hAnsi="仿宋" w:cs="方正仿宋_GBK" w:hint="eastAsia"/>
          <w:sz w:val="32"/>
          <w:szCs w:val="32"/>
        </w:rPr>
      </w:pPr>
      <w:r>
        <w:rPr>
          <w:rFonts w:ascii="仿宋" w:eastAsia="仿宋" w:hAnsi="仿宋" w:cs="方正仿宋_GBK" w:hint="eastAsia"/>
          <w:sz w:val="32"/>
          <w:szCs w:val="32"/>
        </w:rPr>
        <w:t>根据自治区</w:t>
      </w:r>
      <w:proofErr w:type="gramStart"/>
      <w:r>
        <w:rPr>
          <w:rFonts w:ascii="仿宋" w:eastAsia="仿宋" w:hAnsi="仿宋" w:cs="方正仿宋_GBK" w:hint="eastAsia"/>
          <w:sz w:val="32"/>
          <w:szCs w:val="32"/>
        </w:rPr>
        <w:t>非公党工委</w:t>
      </w:r>
      <w:proofErr w:type="gramEnd"/>
      <w:r>
        <w:rPr>
          <w:rFonts w:ascii="仿宋" w:eastAsia="仿宋" w:hAnsi="仿宋" w:cs="方正仿宋_GBK" w:hint="eastAsia"/>
          <w:sz w:val="32"/>
          <w:szCs w:val="32"/>
        </w:rPr>
        <w:t>的工作部署，重点组织开展好两项活动。</w:t>
      </w:r>
    </w:p>
    <w:p w:rsidR="00B9030F" w:rsidRDefault="00B9030F" w:rsidP="00B9030F">
      <w:pPr>
        <w:spacing w:line="560" w:lineRule="exact"/>
        <w:ind w:firstLineChars="200" w:firstLine="643"/>
        <w:rPr>
          <w:rFonts w:ascii="仿宋" w:eastAsia="仿宋" w:hAnsi="仿宋" w:cs="方正仿宋_GBK" w:hint="eastAsia"/>
          <w:sz w:val="32"/>
          <w:szCs w:val="32"/>
        </w:rPr>
      </w:pPr>
      <w:r>
        <w:rPr>
          <w:rFonts w:ascii="仿宋" w:eastAsia="仿宋" w:hAnsi="仿宋" w:cs="方正仿宋_GBK" w:hint="eastAsia"/>
          <w:b/>
          <w:bCs/>
          <w:sz w:val="32"/>
          <w:szCs w:val="32"/>
        </w:rPr>
        <w:t>一是持续开展“关注党员成长·激发组织活力”大培训。</w:t>
      </w:r>
      <w:r>
        <w:rPr>
          <w:rFonts w:ascii="仿宋" w:eastAsia="仿宋" w:hAnsi="仿宋" w:cs="方正仿宋_GBK" w:hint="eastAsia"/>
          <w:sz w:val="32"/>
          <w:szCs w:val="32"/>
        </w:rPr>
        <w:t>要抓住“两学一做”学习教育的有利时机，今年自治区司法厅律管处、广西律协党总支将针对区直律师事务所党支部书</w:t>
      </w:r>
      <w:r>
        <w:rPr>
          <w:rFonts w:ascii="仿宋" w:eastAsia="仿宋" w:hAnsi="仿宋" w:cs="方正仿宋_GBK" w:hint="eastAsia"/>
          <w:sz w:val="32"/>
          <w:szCs w:val="32"/>
        </w:rPr>
        <w:lastRenderedPageBreak/>
        <w:t>记、党务工作者和青年党</w:t>
      </w:r>
      <w:proofErr w:type="gramStart"/>
      <w:r>
        <w:rPr>
          <w:rFonts w:ascii="仿宋" w:eastAsia="仿宋" w:hAnsi="仿宋" w:cs="方正仿宋_GBK" w:hint="eastAsia"/>
          <w:sz w:val="32"/>
          <w:szCs w:val="32"/>
        </w:rPr>
        <w:t>员律师</w:t>
      </w:r>
      <w:proofErr w:type="gramEnd"/>
      <w:r>
        <w:rPr>
          <w:rFonts w:ascii="仿宋" w:eastAsia="仿宋" w:hAnsi="仿宋" w:cs="方正仿宋_GBK" w:hint="eastAsia"/>
          <w:sz w:val="32"/>
          <w:szCs w:val="32"/>
        </w:rPr>
        <w:t>等不同对象的岗位职责和弱项短板，分层分类，量体裁衣，继续开展“关注党员成长·激发组织活力”大培训，在业务知识、党建知识上给党员律师充电，进一步唤醒党员意识、焕发队伍生机，强化广西律师基层党组织发挥作用的能力素质基础。</w:t>
      </w:r>
    </w:p>
    <w:p w:rsidR="00B9030F" w:rsidRDefault="00B9030F" w:rsidP="00B9030F">
      <w:pPr>
        <w:spacing w:line="560" w:lineRule="exact"/>
        <w:ind w:firstLineChars="200" w:firstLine="643"/>
        <w:rPr>
          <w:rFonts w:ascii="方正仿宋_GBK" w:eastAsia="方正仿宋_GBK" w:hAnsi="方正仿宋_GBK" w:cs="方正仿宋_GBK" w:hint="eastAsia"/>
          <w:sz w:val="32"/>
          <w:szCs w:val="32"/>
        </w:rPr>
      </w:pPr>
      <w:r>
        <w:rPr>
          <w:rFonts w:ascii="仿宋" w:eastAsia="仿宋" w:hAnsi="仿宋" w:cs="方正仿宋_GBK" w:hint="eastAsia"/>
          <w:b/>
          <w:bCs/>
          <w:sz w:val="32"/>
          <w:szCs w:val="32"/>
        </w:rPr>
        <w:t>二是创新开展“党旗领航”主题活动。</w:t>
      </w:r>
      <w:r>
        <w:rPr>
          <w:rFonts w:ascii="仿宋" w:eastAsia="仿宋" w:hAnsi="仿宋" w:cs="方正仿宋_GBK" w:hint="eastAsia"/>
          <w:sz w:val="32"/>
          <w:szCs w:val="32"/>
        </w:rPr>
        <w:t>在律师行业中</w:t>
      </w:r>
      <w:proofErr w:type="gramStart"/>
      <w:r>
        <w:rPr>
          <w:rFonts w:ascii="仿宋" w:eastAsia="仿宋" w:hAnsi="仿宋" w:cs="方正仿宋_GBK" w:hint="eastAsia"/>
          <w:sz w:val="32"/>
          <w:szCs w:val="32"/>
        </w:rPr>
        <w:t>高扬党</w:t>
      </w:r>
      <w:proofErr w:type="gramEnd"/>
      <w:r>
        <w:rPr>
          <w:rFonts w:ascii="仿宋" w:eastAsia="仿宋" w:hAnsi="仿宋" w:cs="方正仿宋_GBK" w:hint="eastAsia"/>
          <w:sz w:val="32"/>
          <w:szCs w:val="32"/>
        </w:rPr>
        <w:t xml:space="preserve">的旗帜，把“党旗领航”主题活动作为律师协会党组发挥作用的统领载体，在律师事务所各支部设立党员示范岗、党员责任区、党员服务窗口、推行党员亮牌上岗、亮明身份、亮明承诺。深入实施“双培双推双促”，努力把行业骨干培养成党员、把党员培养成行业骨干，推进优秀律师人才聚集，推动行业内外人才交流，促进律师人才队伍建设、促进党员律师队伍壮大。推动各支部开展凝聚力、影响力、感召力“三力建设”，组织举办丰富多样的文体活动，丰富广大律师的精神生活。  </w:t>
      </w:r>
    </w:p>
    <w:p w:rsidR="00B9030F" w:rsidRDefault="00B9030F" w:rsidP="00B9030F">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四、工作要求</w:t>
      </w:r>
    </w:p>
    <w:p w:rsidR="00B9030F" w:rsidRDefault="00B9030F" w:rsidP="00B9030F">
      <w:pPr>
        <w:spacing w:line="560" w:lineRule="exact"/>
        <w:ind w:firstLineChars="200" w:firstLine="643"/>
        <w:rPr>
          <w:rFonts w:ascii="黑体" w:eastAsia="黑体" w:hAnsi="黑体" w:cs="黑体" w:hint="eastAsia"/>
          <w:b/>
          <w:bCs/>
          <w:sz w:val="32"/>
          <w:szCs w:val="32"/>
        </w:rPr>
      </w:pPr>
      <w:r>
        <w:rPr>
          <w:rFonts w:ascii="楷体" w:eastAsia="楷体" w:hAnsi="楷体" w:cs="楷体" w:hint="eastAsia"/>
          <w:b/>
          <w:bCs/>
          <w:sz w:val="32"/>
          <w:szCs w:val="32"/>
        </w:rPr>
        <w:t>（一）加强组织领导</w:t>
      </w:r>
    </w:p>
    <w:p w:rsidR="00B9030F" w:rsidRDefault="00B9030F" w:rsidP="00B9030F">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各市律师协会党组织和区直律师事务所党支部要高度重视党员律师学习教育工作，切实履行责任，精心组织推动，研究制定工作方案，加强统筹谋划和组织协调，确保学习教育有序有效展开。要强化全面从严治党的责任意识，对支部党员律师学习教育进行指导督促。党支部书记要带头参加学习讨论，带头谈体会、讲党课，带头参加组织生活会、民主评议，带头立足岗位作贡献。</w:t>
      </w:r>
    </w:p>
    <w:p w:rsidR="00B9030F" w:rsidRDefault="00B9030F" w:rsidP="00B9030F">
      <w:pPr>
        <w:spacing w:line="560" w:lineRule="exact"/>
        <w:ind w:firstLineChars="200" w:firstLine="643"/>
        <w:rPr>
          <w:rFonts w:ascii="方正仿宋_GBK" w:eastAsia="方正仿宋_GBK" w:hAnsi="方正仿宋_GBK" w:cs="方正仿宋_GBK" w:hint="eastAsia"/>
          <w:sz w:val="32"/>
          <w:szCs w:val="32"/>
        </w:rPr>
      </w:pPr>
      <w:r>
        <w:rPr>
          <w:rFonts w:ascii="楷体" w:eastAsia="楷体" w:hAnsi="楷体" w:cs="楷体" w:hint="eastAsia"/>
          <w:b/>
          <w:bCs/>
          <w:sz w:val="32"/>
          <w:szCs w:val="32"/>
        </w:rPr>
        <w:lastRenderedPageBreak/>
        <w:t>（二）强化组织保障</w:t>
      </w:r>
    </w:p>
    <w:p w:rsidR="00B9030F" w:rsidRDefault="00B9030F" w:rsidP="00B9030F">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加大整顿软弱涣散基层党组织工作力度，健全工作制度，确保“两学一做”学习教育有人抓、有人管。开展党员组织关系集中排查，摸清“口袋”党员、长期与党组织失去联系党员情况，理顺党员组织关系，努力使每名党员都纳入党组织有效管理，参加学习教育。为党员律师参加学习教育提供必要的资料、时间、经费。</w:t>
      </w:r>
    </w:p>
    <w:p w:rsidR="00B9030F" w:rsidRDefault="00B9030F" w:rsidP="00B9030F">
      <w:pPr>
        <w:spacing w:line="560" w:lineRule="exact"/>
        <w:ind w:firstLineChars="200" w:firstLine="643"/>
        <w:rPr>
          <w:rFonts w:ascii="仿宋" w:eastAsia="仿宋" w:hAnsi="仿宋" w:cs="方正仿宋_GBK" w:hint="eastAsia"/>
          <w:sz w:val="32"/>
          <w:szCs w:val="32"/>
        </w:rPr>
      </w:pPr>
      <w:r>
        <w:rPr>
          <w:rFonts w:ascii="楷体" w:eastAsia="楷体" w:hAnsi="楷体" w:cs="楷体" w:hint="eastAsia"/>
          <w:b/>
          <w:bCs/>
          <w:sz w:val="32"/>
          <w:szCs w:val="32"/>
        </w:rPr>
        <w:t>（三）营造浓厚氛围</w:t>
      </w:r>
    </w:p>
    <w:p w:rsidR="00B9030F" w:rsidRDefault="00B9030F" w:rsidP="00B9030F">
      <w:pPr>
        <w:spacing w:line="560" w:lineRule="exact"/>
        <w:ind w:firstLineChars="200" w:firstLine="640"/>
        <w:rPr>
          <w:rFonts w:ascii="仿宋" w:eastAsia="仿宋" w:hAnsi="仿宋" w:cs="方正仿宋_GBK" w:hint="eastAsia"/>
          <w:sz w:val="32"/>
          <w:szCs w:val="32"/>
        </w:rPr>
      </w:pPr>
      <w:r>
        <w:rPr>
          <w:rFonts w:ascii="仿宋" w:eastAsia="仿宋" w:hAnsi="仿宋" w:cs="方正仿宋_GBK" w:hint="eastAsia"/>
          <w:sz w:val="32"/>
          <w:szCs w:val="32"/>
        </w:rPr>
        <w:t>针对律师职业特点，充分利用网站、</w:t>
      </w:r>
      <w:proofErr w:type="gramStart"/>
      <w:r>
        <w:rPr>
          <w:rFonts w:ascii="仿宋" w:eastAsia="仿宋" w:hAnsi="仿宋" w:cs="方正仿宋_GBK" w:hint="eastAsia"/>
          <w:sz w:val="32"/>
          <w:szCs w:val="32"/>
        </w:rPr>
        <w:t>微信公众号</w:t>
      </w:r>
      <w:proofErr w:type="gramEnd"/>
      <w:r>
        <w:rPr>
          <w:rFonts w:ascii="仿宋" w:eastAsia="仿宋" w:hAnsi="仿宋" w:cs="方正仿宋_GBK" w:hint="eastAsia"/>
          <w:sz w:val="32"/>
          <w:szCs w:val="32"/>
        </w:rPr>
        <w:t>和远程教育平台等，及时推送学习内容。注重总结提升律师行业学习教育的新鲜经验，选树先进典型，推广成功做法，固化实践成果，形成长效机制。注重运用广西律师协会网站、简报信息、报刊电视和各种新媒体，宣传“两学一做”学习教育的做法和成效，加强舆论引导，营造良好氛围。</w:t>
      </w:r>
    </w:p>
    <w:p w:rsidR="00B9030F" w:rsidRDefault="00B9030F" w:rsidP="00B9030F">
      <w:pPr>
        <w:spacing w:line="560" w:lineRule="exact"/>
        <w:ind w:firstLineChars="200" w:firstLine="640"/>
        <w:rPr>
          <w:rFonts w:ascii="仿宋" w:eastAsia="仿宋" w:hAnsi="仿宋" w:cs="方正仿宋_GBK" w:hint="eastAsia"/>
          <w:sz w:val="32"/>
          <w:szCs w:val="32"/>
        </w:rPr>
      </w:pPr>
    </w:p>
    <w:p w:rsidR="00B9030F" w:rsidRDefault="00B9030F" w:rsidP="00B9030F">
      <w:pPr>
        <w:spacing w:line="560" w:lineRule="exact"/>
        <w:ind w:firstLineChars="200" w:firstLine="640"/>
        <w:rPr>
          <w:rFonts w:eastAsia="仿宋"/>
          <w:bCs/>
          <w:sz w:val="32"/>
          <w:szCs w:val="32"/>
        </w:rPr>
      </w:pPr>
      <w:r>
        <w:rPr>
          <w:rFonts w:ascii="仿宋" w:eastAsia="仿宋" w:hAnsi="仿宋" w:hint="eastAsia"/>
          <w:bCs/>
          <w:sz w:val="32"/>
          <w:szCs w:val="32"/>
        </w:rPr>
        <w:t>各地各单位开展“两学一做”学习教育的情况请及时报广西律师协会党组办公室。</w:t>
      </w:r>
      <w:r>
        <w:rPr>
          <w:rFonts w:eastAsia="仿宋"/>
          <w:bCs/>
          <w:sz w:val="32"/>
          <w:szCs w:val="32"/>
        </w:rPr>
        <w:t>联系人：刘</w:t>
      </w:r>
      <w:r>
        <w:rPr>
          <w:rFonts w:eastAsia="仿宋"/>
          <w:bCs/>
          <w:sz w:val="32"/>
          <w:szCs w:val="32"/>
        </w:rPr>
        <w:t xml:space="preserve">  </w:t>
      </w:r>
      <w:r>
        <w:rPr>
          <w:rFonts w:eastAsia="仿宋"/>
          <w:bCs/>
          <w:sz w:val="32"/>
          <w:szCs w:val="32"/>
        </w:rPr>
        <w:t>莹、潘文君，联系电话：</w:t>
      </w:r>
      <w:r>
        <w:rPr>
          <w:rFonts w:eastAsia="仿宋"/>
          <w:bCs/>
          <w:sz w:val="32"/>
          <w:szCs w:val="32"/>
        </w:rPr>
        <w:t>0771-5863250</w:t>
      </w:r>
      <w:r>
        <w:rPr>
          <w:rFonts w:eastAsia="仿宋"/>
          <w:bCs/>
          <w:sz w:val="32"/>
          <w:szCs w:val="32"/>
        </w:rPr>
        <w:t>、</w:t>
      </w:r>
      <w:r>
        <w:rPr>
          <w:rFonts w:eastAsia="仿宋"/>
          <w:bCs/>
          <w:sz w:val="32"/>
          <w:szCs w:val="32"/>
        </w:rPr>
        <w:t>0771-5863673</w:t>
      </w:r>
      <w:r>
        <w:rPr>
          <w:rFonts w:eastAsia="仿宋"/>
          <w:bCs/>
          <w:sz w:val="32"/>
          <w:szCs w:val="32"/>
        </w:rPr>
        <w:t>（兼传真），邮箱：</w:t>
      </w:r>
      <w:hyperlink r:id="rId4" w:history="1">
        <w:r>
          <w:rPr>
            <w:rFonts w:eastAsia="仿宋"/>
            <w:bCs/>
            <w:sz w:val="32"/>
            <w:szCs w:val="32"/>
          </w:rPr>
          <w:t>gxlsxhbgs@163.com</w:t>
        </w:r>
      </w:hyperlink>
      <w:r>
        <w:rPr>
          <w:rFonts w:eastAsia="仿宋"/>
          <w:bCs/>
          <w:sz w:val="32"/>
          <w:szCs w:val="32"/>
        </w:rPr>
        <w:t>。</w:t>
      </w:r>
    </w:p>
    <w:p w:rsidR="00B9030F" w:rsidRDefault="00B9030F" w:rsidP="00B9030F">
      <w:pPr>
        <w:rPr>
          <w:rFonts w:ascii="仿宋" w:eastAsia="仿宋" w:hAnsi="仿宋" w:hint="eastAsia"/>
          <w:sz w:val="28"/>
          <w:szCs w:val="28"/>
        </w:rPr>
      </w:pPr>
    </w:p>
    <w:p w:rsidR="00B9030F" w:rsidRDefault="00B9030F" w:rsidP="00B9030F">
      <w:pPr>
        <w:rPr>
          <w:rFonts w:ascii="仿宋" w:eastAsia="仿宋" w:hAnsi="仿宋" w:hint="eastAsia"/>
          <w:szCs w:val="21"/>
        </w:rPr>
      </w:pPr>
    </w:p>
    <w:p w:rsidR="00B9030F" w:rsidRDefault="00B9030F" w:rsidP="00B9030F">
      <w:pPr>
        <w:spacing w:line="560" w:lineRule="exact"/>
        <w:rPr>
          <w:rFonts w:ascii="仿宋" w:eastAsia="仿宋" w:hAnsi="仿宋" w:hint="eastAsia"/>
          <w:sz w:val="28"/>
          <w:szCs w:val="28"/>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1270</wp:posOffset>
                </wp:positionV>
                <wp:extent cx="5300345" cy="12065"/>
                <wp:effectExtent l="9525" t="11430" r="14605"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0345" cy="12065"/>
                        </a:xfrm>
                        <a:prstGeom prst="line">
                          <a:avLst/>
                        </a:prstGeom>
                        <a:noFill/>
                        <a:ln w="15875" cap="flat"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CAB0"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1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" strokeweight="1.25pt"/>
            </w:pict>
          </mc:Fallback>
        </mc:AlternateConten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抄报：自治区</w:t>
      </w:r>
      <w:proofErr w:type="gramStart"/>
      <w:r>
        <w:rPr>
          <w:rFonts w:ascii="仿宋" w:eastAsia="仿宋" w:hAnsi="仿宋" w:hint="eastAsia"/>
          <w:sz w:val="28"/>
          <w:szCs w:val="28"/>
        </w:rPr>
        <w:t>非公党工委</w:t>
      </w:r>
      <w:proofErr w:type="gramEnd"/>
      <w:r>
        <w:rPr>
          <w:rFonts w:ascii="仿宋" w:eastAsia="仿宋" w:hAnsi="仿宋" w:hint="eastAsia"/>
          <w:sz w:val="28"/>
          <w:szCs w:val="28"/>
        </w:rPr>
        <w:t>，自治区司法厅党委。</w:t>
      </w:r>
    </w:p>
    <w:p w:rsidR="00B9030F" w:rsidRDefault="00B9030F" w:rsidP="00B9030F">
      <w:pPr>
        <w:spacing w:line="560" w:lineRule="exact"/>
        <w:rPr>
          <w:rFonts w:ascii="仿宋" w:eastAsia="仿宋" w:hAnsi="仿宋" w:hint="eastAsia"/>
          <w:sz w:val="28"/>
          <w:szCs w:val="28"/>
          <w:u w:val="single"/>
        </w:rPr>
      </w:pPr>
      <w:r>
        <w:rPr>
          <w:rFonts w:ascii="仿宋" w:eastAsia="仿宋" w:hAnsi="仿宋"/>
          <w:sz w:val="28"/>
          <w:szCs w:val="28"/>
          <w:u w:val="single"/>
        </w:rPr>
        <w:t xml:space="preserve">  </w:t>
      </w:r>
      <w:r>
        <w:rPr>
          <w:rFonts w:ascii="仿宋" w:eastAsia="仿宋" w:hAnsi="仿宋" w:hint="eastAsia"/>
          <w:sz w:val="28"/>
          <w:szCs w:val="28"/>
          <w:u w:val="single"/>
        </w:rPr>
        <w:t>抄送：</w:t>
      </w:r>
      <w:r>
        <w:rPr>
          <w:rFonts w:ascii="仿宋" w:eastAsia="仿宋" w:hAnsi="仿宋" w:hint="eastAsia"/>
          <w:spacing w:val="-16"/>
          <w:sz w:val="28"/>
          <w:szCs w:val="28"/>
          <w:u w:val="single"/>
        </w:rPr>
        <w:t>自治区司法厅律师管理（行政审批）处、政治部、直属机关党委</w:t>
      </w:r>
      <w:r>
        <w:rPr>
          <w:rFonts w:ascii="仿宋" w:eastAsia="仿宋" w:hAnsi="仿宋" w:hint="eastAsia"/>
          <w:spacing w:val="-20"/>
          <w:sz w:val="28"/>
          <w:szCs w:val="28"/>
          <w:u w:val="single"/>
        </w:rPr>
        <w:t>。</w:t>
      </w:r>
      <w:r>
        <w:rPr>
          <w:rFonts w:ascii="仿宋" w:eastAsia="仿宋" w:hAnsi="仿宋" w:hint="eastAsia"/>
          <w:sz w:val="28"/>
          <w:szCs w:val="28"/>
          <w:u w:val="single"/>
        </w:rPr>
        <w:t xml:space="preserve">               </w:t>
      </w:r>
    </w:p>
    <w:p w:rsidR="00B9030F" w:rsidRDefault="00B9030F" w:rsidP="00B9030F">
      <w:pPr>
        <w:rPr>
          <w:rFonts w:ascii="方正仿宋_GBK" w:eastAsia="方正仿宋_GBK" w:hAnsi="方正仿宋_GBK" w:cs="方正仿宋_GBK" w:hint="eastAsia"/>
          <w:sz w:val="32"/>
          <w:szCs w:val="32"/>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397510</wp:posOffset>
                </wp:positionV>
                <wp:extent cx="5285740" cy="635"/>
                <wp:effectExtent l="8890" t="13970" r="1079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635"/>
                        </a:xfrm>
                        <a:prstGeom prst="line">
                          <a:avLst/>
                        </a:prstGeom>
                        <a:noFill/>
                        <a:ln w="15875" cap="flat"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E07C"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3pt" to="416.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" strokeweight="1.25pt"/>
            </w:pict>
          </mc:Fallback>
        </mc:AlternateContent>
      </w:r>
      <w:r>
        <w:rPr>
          <w:rFonts w:ascii="仿宋" w:eastAsia="仿宋" w:hAnsi="仿宋"/>
          <w:sz w:val="28"/>
          <w:szCs w:val="28"/>
        </w:rPr>
        <w:t xml:space="preserve">  广西壮族自治区律师协会秘书处</w:t>
      </w:r>
      <w:r>
        <w:rPr>
          <w:rFonts w:ascii="仿宋" w:eastAsia="仿宋" w:hAnsi="仿宋" w:hint="eastAsia"/>
          <w:sz w:val="28"/>
          <w:szCs w:val="28"/>
        </w:rPr>
        <w:t xml:space="preserve">        </w:t>
      </w:r>
      <w:r>
        <w:rPr>
          <w:rFonts w:eastAsia="仿宋"/>
          <w:sz w:val="28"/>
          <w:szCs w:val="28"/>
        </w:rPr>
        <w:t>2016</w:t>
      </w:r>
      <w:r>
        <w:rPr>
          <w:rFonts w:ascii="仿宋" w:eastAsia="仿宋" w:hAnsi="仿宋" w:hint="eastAsia"/>
          <w:sz w:val="28"/>
          <w:szCs w:val="28"/>
        </w:rPr>
        <w:t>年</w:t>
      </w:r>
      <w:r>
        <w:rPr>
          <w:rFonts w:eastAsia="仿宋"/>
          <w:sz w:val="28"/>
          <w:szCs w:val="28"/>
        </w:rPr>
        <w:t>5</w:t>
      </w:r>
      <w:r>
        <w:rPr>
          <w:rFonts w:ascii="仿宋" w:eastAsia="仿宋" w:hAnsi="仿宋" w:hint="eastAsia"/>
          <w:sz w:val="28"/>
          <w:szCs w:val="28"/>
        </w:rPr>
        <w:t xml:space="preserve">月4日印发   </w:t>
      </w:r>
    </w:p>
    <w:p w:rsidR="00E90D28" w:rsidRPr="00B9030F" w:rsidRDefault="00E90D28"/>
    <w:sectPr w:rsidR="00E90D28" w:rsidRPr="00B9030F">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030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3175" t="0" r="0"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9030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9030F">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" filled="f" stroked="f">
              <v:textbox style="mso-fit-shape-to-text:t" inset="0,0,0,0">
                <w:txbxContent>
                  <w:p w:rsidR="00000000" w:rsidRDefault="00B9030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9030F">
                      <w:rPr>
                        <w:noProof/>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0F"/>
    <w:rsid w:val="00B9030F"/>
    <w:rsid w:val="00E9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C6AEC-C087-475E-9784-F1DDA85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903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9030F"/>
    <w:pPr>
      <w:tabs>
        <w:tab w:val="center" w:pos="4153"/>
        <w:tab w:val="right" w:pos="8306"/>
      </w:tabs>
      <w:snapToGrid w:val="0"/>
      <w:jc w:val="left"/>
    </w:pPr>
    <w:rPr>
      <w:sz w:val="18"/>
    </w:rPr>
  </w:style>
  <w:style w:type="character" w:customStyle="1" w:styleId="a4">
    <w:name w:val="页脚 字符"/>
    <w:basedOn w:val="a0"/>
    <w:link w:val="a3"/>
    <w:rsid w:val="00B9030F"/>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gxlsxhbg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2016-05-05T01:34:00Z</dcterms:created>
  <dcterms:modified xsi:type="dcterms:W3CDTF">2016-05-05T01:35:00Z</dcterms:modified>
</cp:coreProperties>
</file>